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E8" w:rsidRDefault="00297BE8" w:rsidP="00297B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АТТЕСТАЦИЯ</w:t>
      </w:r>
    </w:p>
    <w:p w:rsidR="00297BE8" w:rsidRDefault="00297BE8" w:rsidP="00297B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оценивания контрольной тестовой работы </w:t>
      </w:r>
    </w:p>
    <w:p w:rsidR="00297BE8" w:rsidRDefault="00297BE8" w:rsidP="00297B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 за курс начальной школы</w:t>
      </w:r>
    </w:p>
    <w:p w:rsidR="000E0694" w:rsidRPr="00F919B3" w:rsidRDefault="000E0694" w:rsidP="000E0694">
      <w:pPr>
        <w:jc w:val="both"/>
        <w:rPr>
          <w:rFonts w:ascii="Times New Roman" w:hAnsi="Times New Roman"/>
          <w:sz w:val="28"/>
          <w:szCs w:val="24"/>
        </w:rPr>
      </w:pPr>
      <w:r w:rsidRPr="00F919B3">
        <w:rPr>
          <w:rFonts w:ascii="Times New Roman" w:hAnsi="Times New Roman"/>
          <w:sz w:val="28"/>
          <w:szCs w:val="24"/>
        </w:rPr>
        <w:t xml:space="preserve">           Выполнение учащимися работы в целом определяется суммарным баллом, полученным им по результатам выполнения всех заданий работы. Максимальный балл за выполнение работ указан в плане работы. Очень важно провести дифференцированную оценку выполнения заданий базового уровня и заданий повышенного уровня. При этом если максимальный балл за выполнения задания базового уровня равен 2 баллам, то оно считается выполненным, если учащийся получил за это задание 1 балл. Таким образом, если учащийся справился с 65% базовых заданий, можно сделать вывод о том, что он имеет достаточную предметную подготовку по русскому языку для продолжения обучения в основной школе. Выполнение значительного количества заданий повышенного уровня свидетельствует о высоком уровне подготовки по русскому языку, а так же о том, что изучение русского языка в начальной школе повлияло на языковое и речевое развитие учащегося и на его общее развитие.</w:t>
      </w:r>
    </w:p>
    <w:p w:rsidR="000E0694" w:rsidRPr="00F919B3" w:rsidRDefault="000E0694" w:rsidP="000E0694">
      <w:pPr>
        <w:jc w:val="both"/>
        <w:rPr>
          <w:rFonts w:ascii="Times New Roman" w:hAnsi="Times New Roman"/>
          <w:sz w:val="28"/>
          <w:szCs w:val="24"/>
        </w:rPr>
      </w:pPr>
      <w:r w:rsidRPr="00F919B3">
        <w:rPr>
          <w:rFonts w:ascii="Times New Roman" w:hAnsi="Times New Roman"/>
          <w:sz w:val="28"/>
          <w:szCs w:val="24"/>
        </w:rPr>
        <w:t xml:space="preserve">                Верное выполнение заданий базового уровня оценивается 1-2 баллами, неверный ответ или отсутствие ответа –0 баллов. Ответы на задания повышенного уровня в основном оцениваются от 0 до 3 баллов максимально: полный верный ответ—3 балла, частично верный ответ –1-2 балла, неверный ответ или отсутствие ответа – 0 баллов. </w:t>
      </w:r>
    </w:p>
    <w:p w:rsidR="000E0694" w:rsidRDefault="000E0694" w:rsidP="000E0694">
      <w:pPr>
        <w:jc w:val="both"/>
        <w:rPr>
          <w:rFonts w:ascii="Times New Roman" w:hAnsi="Times New Roman"/>
          <w:sz w:val="28"/>
          <w:szCs w:val="24"/>
        </w:rPr>
      </w:pPr>
      <w:r w:rsidRPr="00F919B3">
        <w:rPr>
          <w:rFonts w:ascii="Times New Roman" w:hAnsi="Times New Roman"/>
          <w:sz w:val="28"/>
          <w:szCs w:val="24"/>
        </w:rPr>
        <w:t>На выполнение работы отводится 40 минут</w:t>
      </w:r>
      <w:r w:rsidR="00297BE8">
        <w:rPr>
          <w:rFonts w:ascii="Times New Roman" w:hAnsi="Times New Roman"/>
          <w:sz w:val="28"/>
          <w:szCs w:val="24"/>
        </w:rPr>
        <w:t>.</w:t>
      </w:r>
      <w:proofErr w:type="gramStart"/>
      <w:r w:rsidRPr="00F919B3">
        <w:rPr>
          <w:rFonts w:ascii="Times New Roman" w:hAnsi="Times New Roman"/>
          <w:sz w:val="28"/>
          <w:szCs w:val="24"/>
        </w:rPr>
        <w:t xml:space="preserve"> .</w:t>
      </w:r>
      <w:proofErr w:type="gramEnd"/>
    </w:p>
    <w:tbl>
      <w:tblPr>
        <w:tblW w:w="105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7449"/>
        <w:gridCol w:w="1373"/>
        <w:gridCol w:w="744"/>
      </w:tblGrid>
      <w:tr w:rsidR="00297BE8" w:rsidRPr="0090186F" w:rsidTr="00297BE8">
        <w:tc>
          <w:tcPr>
            <w:tcW w:w="993" w:type="dxa"/>
          </w:tcPr>
          <w:p w:rsidR="00297BE8" w:rsidRPr="00297BE8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B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297BE8" w:rsidRPr="00297BE8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BE8">
              <w:rPr>
                <w:rFonts w:ascii="Times New Roman" w:hAnsi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835" w:type="dxa"/>
            <w:shd w:val="clear" w:color="auto" w:fill="auto"/>
          </w:tcPr>
          <w:p w:rsidR="00297BE8" w:rsidRPr="00297BE8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BE8">
              <w:rPr>
                <w:rFonts w:ascii="Times New Roman" w:hAnsi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746" w:type="dxa"/>
            <w:shd w:val="clear" w:color="auto" w:fill="auto"/>
          </w:tcPr>
          <w:p w:rsidR="00297BE8" w:rsidRPr="00297BE8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BE8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Фонетика и графика.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характеризовать звуки русского яз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ы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90186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0186F">
              <w:rPr>
                <w:rFonts w:ascii="Times New Roman" w:hAnsi="Times New Roman"/>
                <w:sz w:val="24"/>
                <w:szCs w:val="24"/>
              </w:rPr>
              <w:t>гласные ударные/безударные; согласные твё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р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дые /мягкие, парные/непарные твёрдые и мягкие; согласные звонкие/глухие, па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р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ные/непарные звонкие и глухие)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Фонетика и графика.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характеризовать  звуковой и букве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ный состав слова. Умение определять колич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ство звуков и бу</w:t>
            </w:r>
            <w:proofErr w:type="gramStart"/>
            <w:r w:rsidRPr="0090186F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90186F">
              <w:rPr>
                <w:rFonts w:ascii="Times New Roman" w:hAnsi="Times New Roman"/>
                <w:sz w:val="24"/>
                <w:szCs w:val="24"/>
              </w:rPr>
              <w:t>ове.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применять знание признаков родс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т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венных слов. Умение различать формы слова и родстве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ные слова.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находить в словах с однозначно выд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ляемыми морфемами окончание, корень, суффикс, приставку. Умение находить указа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ную орфограмму и определять часть слова, в кот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рую она входит.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lastRenderedPageBreak/>
              <w:t>Знание признаков основных частей речи. Ум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ние подбирать собственные примеры имен существительных, имен прилагательных, глаголов, предл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</w:t>
            </w: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находить имя существительное с заданными грамматическими признаками (склонение, фо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р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ма числа, падежа).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 Б</w:t>
            </w: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Мофология.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находить имя прилагательное с зада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ными грамматическими признаками (форма рода и пад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жа).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находить глагол с заданными грамматич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скими признаками (время, число, лицо).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находить в предложении подлежащее и сказуемое. Умение проверять правильность выполнения задания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находить предложение с однородными членами.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находить имя существительное с заданными грамматическими признаками (склонение, фо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р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ма числа, падежа).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находить имя прилагательное с зада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ными грамматическими признаками (форма рода и пад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жа).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находить в словах с однозначно выд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 xml:space="preserve">ляемыми морфемами окончание, корень, суффикс, приставку. </w:t>
            </w:r>
            <w:r w:rsidRPr="0090186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самостоятельно определять способ действия при группировке слов в соотве</w:t>
            </w:r>
            <w:r w:rsidRPr="0090186F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90186F">
              <w:rPr>
                <w:rFonts w:ascii="Times New Roman" w:hAnsi="Times New Roman"/>
                <w:bCs/>
                <w:iCs/>
                <w:sz w:val="24"/>
                <w:szCs w:val="24"/>
              </w:rPr>
              <w:t>ствии с их морфемным составом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18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Орфография.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определять наличие в словах изуче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н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 xml:space="preserve">ных орфограмм. </w:t>
            </w:r>
            <w:r w:rsidRPr="0090186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самостоятельно опр</w:t>
            </w:r>
            <w:r w:rsidRPr="0090186F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9018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делять способ действия при группировке слов в соответствии с </w:t>
            </w:r>
            <w:r w:rsidRPr="0090186F">
              <w:rPr>
                <w:rFonts w:ascii="Times New Roman" w:hAnsi="Times New Roman"/>
                <w:sz w:val="24"/>
                <w:szCs w:val="24"/>
              </w:rPr>
              <w:t>тем, какая орфограмма есть в слове.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18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297BE8" w:rsidRPr="0090186F" w:rsidTr="00297BE8">
        <w:tc>
          <w:tcPr>
            <w:tcW w:w="993" w:type="dxa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>Умение составлять небольшой связный текст на заданную тему.</w:t>
            </w:r>
          </w:p>
        </w:tc>
        <w:tc>
          <w:tcPr>
            <w:tcW w:w="835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18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F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297BE8" w:rsidRPr="0090186F" w:rsidTr="00297BE8">
        <w:trPr>
          <w:trHeight w:val="292"/>
        </w:trPr>
        <w:tc>
          <w:tcPr>
            <w:tcW w:w="993" w:type="dxa"/>
          </w:tcPr>
          <w:p w:rsidR="00297BE8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97BE8" w:rsidRPr="00297BE8" w:rsidRDefault="00297BE8" w:rsidP="002D13B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B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5" w:type="dxa"/>
            <w:shd w:val="clear" w:color="auto" w:fill="auto"/>
          </w:tcPr>
          <w:p w:rsidR="00297BE8" w:rsidRPr="00297BE8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297BE8" w:rsidRPr="0090186F" w:rsidRDefault="00297BE8" w:rsidP="002D13B6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BE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297BE8" w:rsidRPr="00230A83" w:rsidRDefault="00297BE8" w:rsidP="00297BE8">
      <w:pPr>
        <w:spacing w:before="91"/>
        <w:ind w:left="1262"/>
        <w:jc w:val="center"/>
        <w:rPr>
          <w:rFonts w:ascii="Times New Roman" w:hAnsi="Times New Roman"/>
          <w:sz w:val="28"/>
          <w:szCs w:val="28"/>
        </w:rPr>
      </w:pPr>
      <w:r w:rsidRPr="00622681">
        <w:rPr>
          <w:rFonts w:ascii="Times New Roman" w:hAnsi="Times New Roman"/>
          <w:sz w:val="28"/>
          <w:szCs w:val="28"/>
        </w:rPr>
        <w:t>Итоги</w:t>
      </w:r>
      <w:r w:rsidRPr="0062268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22681">
        <w:rPr>
          <w:rFonts w:ascii="Times New Roman" w:hAnsi="Times New Roman"/>
          <w:sz w:val="28"/>
          <w:szCs w:val="28"/>
        </w:rPr>
        <w:t>работы</w:t>
      </w:r>
      <w:r w:rsidRPr="0062268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22681">
        <w:rPr>
          <w:rFonts w:ascii="Times New Roman" w:hAnsi="Times New Roman"/>
          <w:sz w:val="28"/>
          <w:szCs w:val="28"/>
        </w:rPr>
        <w:t>(бальное</w:t>
      </w:r>
      <w:r w:rsidRPr="0062268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22681">
        <w:rPr>
          <w:rFonts w:ascii="Times New Roman" w:hAnsi="Times New Roman"/>
          <w:sz w:val="28"/>
          <w:szCs w:val="28"/>
        </w:rPr>
        <w:t>оценивание)</w:t>
      </w:r>
    </w:p>
    <w:tbl>
      <w:tblPr>
        <w:tblStyle w:val="TableNormal"/>
        <w:tblW w:w="112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292"/>
        <w:gridCol w:w="1857"/>
        <w:gridCol w:w="3523"/>
        <w:gridCol w:w="2848"/>
      </w:tblGrid>
      <w:tr w:rsidR="00297BE8" w:rsidRPr="00622681" w:rsidTr="002D13B6">
        <w:trPr>
          <w:trHeight w:val="230"/>
        </w:trPr>
        <w:tc>
          <w:tcPr>
            <w:tcW w:w="1700" w:type="dxa"/>
          </w:tcPr>
          <w:p w:rsidR="00297BE8" w:rsidRPr="00622681" w:rsidRDefault="00297BE8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уровень</w:t>
            </w:r>
            <w:proofErr w:type="spellEnd"/>
          </w:p>
        </w:tc>
        <w:tc>
          <w:tcPr>
            <w:tcW w:w="1292" w:type="dxa"/>
          </w:tcPr>
          <w:p w:rsidR="00297BE8" w:rsidRPr="00622681" w:rsidRDefault="00297BE8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Высокий</w:t>
            </w:r>
            <w:proofErr w:type="spellEnd"/>
          </w:p>
        </w:tc>
        <w:tc>
          <w:tcPr>
            <w:tcW w:w="1857" w:type="dxa"/>
          </w:tcPr>
          <w:p w:rsidR="00297BE8" w:rsidRPr="00622681" w:rsidRDefault="00297BE8" w:rsidP="002D13B6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Повышенный</w:t>
            </w:r>
            <w:proofErr w:type="spellEnd"/>
          </w:p>
        </w:tc>
        <w:tc>
          <w:tcPr>
            <w:tcW w:w="3523" w:type="dxa"/>
          </w:tcPr>
          <w:p w:rsidR="00297BE8" w:rsidRPr="00622681" w:rsidRDefault="00297BE8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Базовый</w:t>
            </w:r>
            <w:proofErr w:type="spellEnd"/>
          </w:p>
        </w:tc>
        <w:tc>
          <w:tcPr>
            <w:tcW w:w="2848" w:type="dxa"/>
          </w:tcPr>
          <w:p w:rsidR="00297BE8" w:rsidRPr="00622681" w:rsidRDefault="00297BE8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Низкий</w:t>
            </w:r>
            <w:proofErr w:type="spellEnd"/>
          </w:p>
        </w:tc>
      </w:tr>
      <w:tr w:rsidR="00297BE8" w:rsidRPr="00622681" w:rsidTr="002D13B6">
        <w:trPr>
          <w:trHeight w:val="230"/>
        </w:trPr>
        <w:tc>
          <w:tcPr>
            <w:tcW w:w="1700" w:type="dxa"/>
          </w:tcPr>
          <w:p w:rsidR="00297BE8" w:rsidRPr="00622681" w:rsidRDefault="00297BE8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баллы</w:t>
            </w:r>
            <w:proofErr w:type="spellEnd"/>
          </w:p>
        </w:tc>
        <w:tc>
          <w:tcPr>
            <w:tcW w:w="1292" w:type="dxa"/>
          </w:tcPr>
          <w:p w:rsidR="00297BE8" w:rsidRPr="00622681" w:rsidRDefault="00297BE8" w:rsidP="00297BE8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  <w:lang w:val="ru-RU"/>
              </w:rPr>
              <w:t>0</w:t>
            </w:r>
            <w:r w:rsidRPr="00622681">
              <w:rPr>
                <w:sz w:val="24"/>
                <w:szCs w:val="28"/>
              </w:rPr>
              <w:t>-2</w:t>
            </w: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1857" w:type="dxa"/>
          </w:tcPr>
          <w:p w:rsidR="00297BE8" w:rsidRPr="00230A83" w:rsidRDefault="00297BE8" w:rsidP="00297BE8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ru-RU"/>
              </w:rPr>
              <w:t>6</w:t>
            </w:r>
            <w:r w:rsidRPr="00622681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ru-RU"/>
              </w:rPr>
              <w:t>19</w:t>
            </w:r>
          </w:p>
        </w:tc>
        <w:tc>
          <w:tcPr>
            <w:tcW w:w="3523" w:type="dxa"/>
          </w:tcPr>
          <w:p w:rsidR="00297BE8" w:rsidRPr="00622681" w:rsidRDefault="00297BE8" w:rsidP="00297BE8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10</w:t>
            </w:r>
            <w:r w:rsidRPr="00622681"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2848" w:type="dxa"/>
          </w:tcPr>
          <w:p w:rsidR="00297BE8" w:rsidRPr="00622681" w:rsidRDefault="00297BE8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9</w:t>
            </w:r>
            <w:r w:rsidRPr="00622681">
              <w:rPr>
                <w:sz w:val="24"/>
                <w:szCs w:val="28"/>
              </w:rPr>
              <w:t xml:space="preserve"> и</w:t>
            </w:r>
            <w:r w:rsidRPr="00622681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622681">
              <w:rPr>
                <w:sz w:val="24"/>
                <w:szCs w:val="28"/>
              </w:rPr>
              <w:t>менее</w:t>
            </w:r>
            <w:proofErr w:type="spellEnd"/>
          </w:p>
        </w:tc>
      </w:tr>
      <w:tr w:rsidR="00297BE8" w:rsidRPr="00622681" w:rsidTr="002D13B6">
        <w:trPr>
          <w:trHeight w:val="230"/>
        </w:trPr>
        <w:tc>
          <w:tcPr>
            <w:tcW w:w="1700" w:type="dxa"/>
          </w:tcPr>
          <w:p w:rsidR="00297BE8" w:rsidRPr="00622681" w:rsidRDefault="00297BE8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отметка</w:t>
            </w:r>
            <w:proofErr w:type="spellEnd"/>
          </w:p>
        </w:tc>
        <w:tc>
          <w:tcPr>
            <w:tcW w:w="1292" w:type="dxa"/>
          </w:tcPr>
          <w:p w:rsidR="00297BE8" w:rsidRPr="00622681" w:rsidRDefault="00297BE8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«5»</w:t>
            </w:r>
          </w:p>
        </w:tc>
        <w:tc>
          <w:tcPr>
            <w:tcW w:w="1857" w:type="dxa"/>
          </w:tcPr>
          <w:p w:rsidR="00297BE8" w:rsidRPr="00622681" w:rsidRDefault="00297BE8" w:rsidP="002D13B6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«4»</w:t>
            </w:r>
          </w:p>
        </w:tc>
        <w:tc>
          <w:tcPr>
            <w:tcW w:w="3523" w:type="dxa"/>
          </w:tcPr>
          <w:p w:rsidR="00297BE8" w:rsidRPr="00622681" w:rsidRDefault="00297BE8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«3»</w:t>
            </w:r>
          </w:p>
        </w:tc>
        <w:tc>
          <w:tcPr>
            <w:tcW w:w="2848" w:type="dxa"/>
          </w:tcPr>
          <w:p w:rsidR="00297BE8" w:rsidRPr="00622681" w:rsidRDefault="00297BE8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«2»</w:t>
            </w:r>
          </w:p>
        </w:tc>
      </w:tr>
      <w:tr w:rsidR="00297BE8" w:rsidRPr="00622681" w:rsidTr="002D13B6">
        <w:trPr>
          <w:trHeight w:val="1149"/>
        </w:trPr>
        <w:tc>
          <w:tcPr>
            <w:tcW w:w="1700" w:type="dxa"/>
          </w:tcPr>
          <w:p w:rsidR="00297BE8" w:rsidRPr="00622681" w:rsidRDefault="00297BE8" w:rsidP="002D13B6">
            <w:pPr>
              <w:pStyle w:val="TableParagraph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показатель</w:t>
            </w:r>
            <w:proofErr w:type="spellEnd"/>
          </w:p>
        </w:tc>
        <w:tc>
          <w:tcPr>
            <w:tcW w:w="3149" w:type="dxa"/>
            <w:gridSpan w:val="2"/>
          </w:tcPr>
          <w:p w:rsidR="00297BE8" w:rsidRPr="00622681" w:rsidRDefault="00297BE8" w:rsidP="002D13B6">
            <w:pPr>
              <w:pStyle w:val="TableParagraph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демонстрирует</w:t>
            </w:r>
          </w:p>
          <w:p w:rsidR="00297BE8" w:rsidRPr="00622681" w:rsidRDefault="00297BE8" w:rsidP="002D13B6">
            <w:pPr>
              <w:pStyle w:val="TableParagraph"/>
              <w:ind w:left="105" w:right="237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способность выполнять задания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повышенного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уровня</w:t>
            </w:r>
            <w:r w:rsidRPr="00622681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сложности</w:t>
            </w:r>
          </w:p>
        </w:tc>
        <w:tc>
          <w:tcPr>
            <w:tcW w:w="3523" w:type="dxa"/>
          </w:tcPr>
          <w:p w:rsidR="00297BE8" w:rsidRPr="00622681" w:rsidRDefault="00297BE8" w:rsidP="002D13B6">
            <w:pPr>
              <w:pStyle w:val="TableParagraph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Подготовка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соответствует</w:t>
            </w:r>
          </w:p>
          <w:p w:rsidR="00297BE8" w:rsidRPr="00622681" w:rsidRDefault="00297BE8" w:rsidP="002D13B6">
            <w:pPr>
              <w:pStyle w:val="TableParagraph"/>
              <w:ind w:left="105" w:right="130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требованиям</w:t>
            </w:r>
            <w:r w:rsidRPr="00622681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стандарта,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proofErr w:type="gramEnd"/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способен</w:t>
            </w:r>
            <w:r w:rsidRPr="00622681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применять</w:t>
            </w:r>
            <w:r w:rsidRPr="00622681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знания</w:t>
            </w:r>
            <w:r w:rsidRPr="00622681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для</w:t>
            </w:r>
          </w:p>
          <w:p w:rsidR="00297BE8" w:rsidRPr="00622681" w:rsidRDefault="00297BE8" w:rsidP="002D13B6">
            <w:pPr>
              <w:pStyle w:val="TableParagraph"/>
              <w:spacing w:line="230" w:lineRule="exact"/>
              <w:ind w:left="105" w:right="483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решения</w:t>
            </w:r>
            <w:r w:rsidRPr="00622681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учебнопознавательных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и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учебнопрактических задач</w:t>
            </w:r>
          </w:p>
        </w:tc>
        <w:tc>
          <w:tcPr>
            <w:tcW w:w="2848" w:type="dxa"/>
          </w:tcPr>
          <w:p w:rsidR="00297BE8" w:rsidRPr="00622681" w:rsidRDefault="00297BE8" w:rsidP="002D13B6">
            <w:pPr>
              <w:pStyle w:val="TableParagraph"/>
              <w:ind w:left="101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r w:rsidRPr="00622681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имеет</w:t>
            </w:r>
          </w:p>
          <w:p w:rsidR="00297BE8" w:rsidRPr="00622681" w:rsidRDefault="00297BE8" w:rsidP="002D13B6">
            <w:pPr>
              <w:pStyle w:val="TableParagraph"/>
              <w:ind w:left="101" w:right="696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недостаточный</w:t>
            </w:r>
            <w:r w:rsidRPr="00622681">
              <w:rPr>
                <w:spacing w:val="-10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уровень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сформированности</w:t>
            </w:r>
          </w:p>
          <w:p w:rsidR="00297BE8" w:rsidRPr="00622681" w:rsidRDefault="00297BE8" w:rsidP="002D13B6">
            <w:pPr>
              <w:pStyle w:val="TableParagraph"/>
              <w:spacing w:line="228" w:lineRule="exact"/>
              <w:ind w:left="101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метапредметных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результатов</w:t>
            </w:r>
          </w:p>
        </w:tc>
      </w:tr>
    </w:tbl>
    <w:p w:rsidR="00297BE8" w:rsidRDefault="00297BE8" w:rsidP="00297BE8">
      <w:pPr>
        <w:pStyle w:val="a4"/>
        <w:spacing w:before="161" w:line="256" w:lineRule="auto"/>
        <w:ind w:left="142" w:right="-1"/>
        <w:jc w:val="center"/>
      </w:pPr>
      <w:r w:rsidRPr="00622681">
        <w:t xml:space="preserve">Обучающиеся, набравшие по итогу работы </w:t>
      </w:r>
      <w:r>
        <w:t>9</w:t>
      </w:r>
      <w:r w:rsidRPr="00622681">
        <w:t xml:space="preserve"> и менее баллов считаются </w:t>
      </w:r>
    </w:p>
    <w:p w:rsidR="00297BE8" w:rsidRPr="00622681" w:rsidRDefault="00297BE8" w:rsidP="00297BE8">
      <w:pPr>
        <w:pStyle w:val="a4"/>
        <w:spacing w:before="161" w:line="256" w:lineRule="auto"/>
        <w:ind w:left="142" w:right="-1"/>
        <w:jc w:val="center"/>
        <w:rPr>
          <w:b/>
        </w:rPr>
      </w:pPr>
      <w:r w:rsidRPr="00622681">
        <w:rPr>
          <w:b/>
        </w:rPr>
        <w:t xml:space="preserve">НЕ </w:t>
      </w:r>
      <w:r w:rsidRPr="00622681">
        <w:rPr>
          <w:b/>
          <w:spacing w:val="-67"/>
        </w:rPr>
        <w:t xml:space="preserve"> </w:t>
      </w:r>
      <w:proofErr w:type="gramStart"/>
      <w:r w:rsidRPr="00622681">
        <w:rPr>
          <w:b/>
        </w:rPr>
        <w:t>ПРОШЕДШИМИ</w:t>
      </w:r>
      <w:proofErr w:type="gramEnd"/>
      <w:r w:rsidRPr="00622681">
        <w:rPr>
          <w:b/>
          <w:spacing w:val="-4"/>
        </w:rPr>
        <w:t xml:space="preserve"> </w:t>
      </w:r>
      <w:r w:rsidRPr="00622681">
        <w:rPr>
          <w:b/>
        </w:rPr>
        <w:t>ПРОМЕЖУТОЧНУЮ</w:t>
      </w:r>
      <w:r w:rsidRPr="00622681">
        <w:rPr>
          <w:b/>
          <w:spacing w:val="-1"/>
        </w:rPr>
        <w:t xml:space="preserve"> </w:t>
      </w:r>
      <w:r w:rsidRPr="00622681">
        <w:rPr>
          <w:b/>
        </w:rPr>
        <w:t>АТТЕСТАЦИЮ!</w:t>
      </w:r>
    </w:p>
    <w:p w:rsidR="00297BE8" w:rsidRPr="00F919B3" w:rsidRDefault="00297BE8" w:rsidP="000E0694">
      <w:pPr>
        <w:jc w:val="both"/>
        <w:rPr>
          <w:rFonts w:ascii="Times New Roman" w:hAnsi="Times New Roman"/>
          <w:sz w:val="28"/>
          <w:szCs w:val="24"/>
        </w:rPr>
      </w:pPr>
    </w:p>
    <w:sectPr w:rsidR="00297BE8" w:rsidRPr="00F919B3" w:rsidSect="00297B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07B36"/>
    <w:rsid w:val="000E0694"/>
    <w:rsid w:val="00207B36"/>
    <w:rsid w:val="00297BE8"/>
    <w:rsid w:val="00766AEB"/>
    <w:rsid w:val="008B7835"/>
    <w:rsid w:val="00AF350A"/>
    <w:rsid w:val="00F9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69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97B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97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97B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97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Иванова</cp:lastModifiedBy>
  <cp:revision>4</cp:revision>
  <dcterms:created xsi:type="dcterms:W3CDTF">2023-03-16T12:33:00Z</dcterms:created>
  <dcterms:modified xsi:type="dcterms:W3CDTF">2023-03-18T14:01:00Z</dcterms:modified>
</cp:coreProperties>
</file>