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28"/>
          <w:szCs w:val="28"/>
          <w:highlight w:val="none"/>
          <w14:ligatures w14:val="none"/>
        </w:rPr>
        <w:t xml:space="preserve">Подростки мечтают работать курьерами и продавцами: почему у школьников нет карьерных амбиций и как им помочь</w:t>
      </w:r>
      <w:r/>
    </w:p>
    <w:p>
      <w:pPr>
        <w:contextualSpacing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14:ligatures w14:val="none"/>
        </w:rPr>
        <w:t xml:space="preserve">И</w:t>
      </w:r>
      <w:r>
        <w:rPr>
          <w:sz w:val="28"/>
          <w:szCs w:val="28"/>
          <w14:ligatures w14:val="none"/>
        </w:rPr>
        <w:t xml:space="preserve">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</w:t>
      </w:r>
      <w:r>
        <w:rPr>
          <w:sz w:val="28"/>
          <w:szCs w:val="28"/>
          <w14:ligatures w14:val="none"/>
        </w:rPr>
        <w:t xml:space="preserve">иантами, кассирами, курьерами, барменами.</w:t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А</w:t>
      </w:r>
      <w:r>
        <w:rPr>
          <w:sz w:val="28"/>
          <w:szCs w:val="28"/>
          <w:highlight w:val="none"/>
          <w14:ligatures w14:val="none"/>
        </w:rPr>
        <w:t xml:space="preserve">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</w:t>
      </w:r>
      <w:r>
        <w:rPr>
          <w:sz w:val="28"/>
          <w:szCs w:val="28"/>
          <w:highlight w:val="none"/>
          <w14:ligatures w14:val="none"/>
        </w:rPr>
        <w:t xml:space="preserve">оток не сказать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С</w:t>
      </w:r>
      <w:r>
        <w:rPr>
          <w:sz w:val="28"/>
          <w:szCs w:val="28"/>
          <w:highlight w:val="none"/>
          <w14:ligatures w14:val="none"/>
        </w:rPr>
        <w:t xml:space="preserve">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</w:t>
      </w:r>
      <w:r>
        <w:rPr>
          <w:sz w:val="28"/>
          <w:szCs w:val="28"/>
          <w:highlight w:val="none"/>
          <w14:ligatures w14:val="none"/>
        </w:rPr>
        <w:t xml:space="preserve">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Чередилина. - Развеять их могут помочь взрослые.</w:t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Н</w:t>
      </w:r>
      <w:r>
        <w:rPr>
          <w:sz w:val="28"/>
          <w:szCs w:val="28"/>
          <w:highlight w:val="none"/>
          <w14:ligatures w14:val="none"/>
        </w:rPr>
        <w:t xml:space="preserve">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</w:t>
      </w:r>
      <w:r>
        <w:rPr>
          <w:sz w:val="28"/>
          <w:szCs w:val="28"/>
          <w:highlight w:val="none"/>
          <w14:ligatures w14:val="none"/>
        </w:rPr>
        <w:t xml:space="preserve">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Чередилина.</w:t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Можно ли помочь ребенку выбрать профессию правильно, не впадая в иллюзии?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-</w:t>
      </w:r>
      <w:r>
        <w:rPr>
          <w:sz w:val="28"/>
          <w:szCs w:val="28"/>
          <w:highlight w:val="none"/>
          <w14:ligatures w14:val="none"/>
        </w:rPr>
        <w:t xml:space="preserve">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</w:t>
      </w:r>
      <w:r>
        <w:rPr>
          <w:sz w:val="28"/>
          <w:szCs w:val="28"/>
          <w:highlight w:val="none"/>
          <w14:ligatures w14:val="none"/>
        </w:rPr>
        <w:t xml:space="preserve">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Т</w:t>
      </w:r>
      <w:r>
        <w:rPr>
          <w:sz w:val="28"/>
          <w:szCs w:val="28"/>
          <w:highlight w:val="none"/>
          <w14:ligatures w14:val="none"/>
        </w:rPr>
        <w:t xml:space="preserve">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</w:t>
      </w:r>
      <w:r>
        <w:rPr>
          <w:sz w:val="28"/>
          <w:szCs w:val="28"/>
          <w:highlight w:val="none"/>
          <w14:ligatures w14:val="none"/>
        </w:rPr>
        <w:t xml:space="preserve">я вредными привычками.</w:t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Е</w:t>
      </w:r>
      <w:r>
        <w:rPr>
          <w:sz w:val="28"/>
          <w:szCs w:val="28"/>
          <w:highlight w:val="none"/>
          <w14:ligatures w14:val="none"/>
        </w:rPr>
        <w:t xml:space="preserve">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</w:t>
      </w:r>
      <w:r>
        <w:rPr>
          <w:sz w:val="28"/>
          <w:szCs w:val="28"/>
          <w:highlight w:val="none"/>
          <w14:ligatures w14:val="none"/>
        </w:rPr>
        <w:t xml:space="preserve">о тоже выбор.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Главное - чтобы сложилась цельная картина, какие есть риски и возможности, плюсы и минусы.</w:t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Х</w:t>
      </w:r>
      <w:r>
        <w:rPr>
          <w:sz w:val="28"/>
          <w:szCs w:val="28"/>
          <w:highlight w:val="none"/>
          <w14:ligatures w14:val="none"/>
        </w:rPr>
        <w:t xml:space="preserve">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</w:t>
      </w:r>
      <w:r>
        <w:rPr>
          <w:sz w:val="28"/>
          <w:szCs w:val="28"/>
          <w:highlight w:val="none"/>
          <w14:ligatures w14:val="none"/>
        </w:rPr>
        <w:t xml:space="preserve">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Е</w:t>
      </w:r>
      <w:r>
        <w:rPr>
          <w:sz w:val="28"/>
          <w:szCs w:val="28"/>
          <w:highlight w:val="none"/>
          <w14:ligatures w14:val="none"/>
        </w:rPr>
        <w:t xml:space="preserve">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</w:t>
      </w:r>
      <w:r>
        <w:rPr>
          <w:sz w:val="28"/>
          <w:szCs w:val="28"/>
          <w:highlight w:val="none"/>
          <w14:ligatures w14:val="none"/>
        </w:rPr>
        <w:t xml:space="preserve">т медсестры до научных сотрудников.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20"/>
        <w:jc w:val="both"/>
        <w:suppressLineNumbers w:val="0"/>
      </w:pPr>
      <w:r>
        <w:rPr>
          <w:sz w:val="28"/>
          <w:szCs w:val="28"/>
          <w:highlight w:val="none"/>
          <w14:ligatures w14:val="none"/>
        </w:rPr>
        <w:t xml:space="preserve">Также есть консультации профориентологов - индивидуальные и групповые, специальные игры, диагностики, профпробы, тренинги, стажировки. В Москве их можно найти, например, при центрах «Моя работа», а также онлайн.</w:t>
      </w:r>
      <w:r/>
    </w:p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tabs>
          <w:tab w:val="left" w:pos="293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Источник: https://www.kp.ru/daily/27646/4997753/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Управление образования и науки Тамбовской области</cp:lastModifiedBy>
  <cp:revision>3</cp:revision>
  <dcterms:modified xsi:type="dcterms:W3CDTF">2024-10-17T09:06:39Z</dcterms:modified>
</cp:coreProperties>
</file>