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DA" w:rsidRDefault="00CB73CD">
      <w:pPr>
        <w:pStyle w:val="a4"/>
      </w:pPr>
      <w:r>
        <w:t>Организации</w:t>
      </w:r>
      <w:r>
        <w:rPr>
          <w:spacing w:val="-7"/>
        </w:rPr>
        <w:t xml:space="preserve"> </w:t>
      </w:r>
      <w:r>
        <w:t>питания</w:t>
      </w:r>
      <w:r>
        <w:rPr>
          <w:spacing w:val="-8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Муниципальном</w:t>
      </w:r>
      <w:r>
        <w:rPr>
          <w:spacing w:val="-8"/>
        </w:rPr>
        <w:t xml:space="preserve"> </w:t>
      </w:r>
      <w:r>
        <w:t>бюджетном общеобразовательном лицее №18</w:t>
      </w:r>
      <w:r>
        <w:rPr>
          <w:spacing w:val="40"/>
        </w:rPr>
        <w:t xml:space="preserve"> </w:t>
      </w:r>
      <w:r>
        <w:t>г. Орла</w:t>
      </w:r>
    </w:p>
    <w:p w:rsidR="00C30BDA" w:rsidRDefault="00CB73CD">
      <w:pPr>
        <w:pStyle w:val="a3"/>
        <w:spacing w:before="272"/>
        <w:ind w:left="1" w:right="139" w:firstLine="707"/>
      </w:pPr>
      <w:r>
        <w:t>В Учреждении большое внимание уделяется организации питания школьников.</w:t>
      </w:r>
      <w:r>
        <w:rPr>
          <w:spacing w:val="40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Постановлений администрации города</w:t>
      </w:r>
      <w:r>
        <w:rPr>
          <w:spacing w:val="-2"/>
        </w:rPr>
        <w:t xml:space="preserve"> </w:t>
      </w:r>
      <w:r>
        <w:t>Орла,</w:t>
      </w:r>
      <w:r>
        <w:rPr>
          <w:spacing w:val="-1"/>
        </w:rPr>
        <w:t xml:space="preserve"> </w:t>
      </w:r>
      <w:r>
        <w:t>приказов управления образования администрации г. Орла, приказов по Учреждению, локальных актов школы: Положения «Об организации питания обучающихся в Муниципальном бюджетном общеобразовательном лицее №18</w:t>
      </w:r>
      <w:r>
        <w:rPr>
          <w:spacing w:val="40"/>
        </w:rPr>
        <w:t xml:space="preserve"> </w:t>
      </w:r>
      <w:r>
        <w:t>г. Орла», Положения «Об общественной комиссии, осуще</w:t>
      </w:r>
      <w:r>
        <w:t>ствляющей контроль за организацией и качеством питания обучающихся в Муниципальном бюджетном общеобразовательном лицее №18</w:t>
      </w:r>
      <w:r>
        <w:rPr>
          <w:spacing w:val="40"/>
        </w:rPr>
        <w:t xml:space="preserve"> </w:t>
      </w:r>
      <w:r>
        <w:t>г. Орла»</w:t>
      </w:r>
    </w:p>
    <w:p w:rsidR="00C30BDA" w:rsidRDefault="00CB73CD">
      <w:pPr>
        <w:pStyle w:val="a3"/>
        <w:spacing w:before="273"/>
        <w:ind w:left="709" w:firstLine="0"/>
      </w:pPr>
      <w:r>
        <w:t>Основными</w:t>
      </w:r>
      <w:r>
        <w:rPr>
          <w:spacing w:val="-7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Учреждении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C30BDA" w:rsidRDefault="00CB73CD">
      <w:pPr>
        <w:pStyle w:val="a5"/>
        <w:numPr>
          <w:ilvl w:val="0"/>
          <w:numId w:val="1"/>
        </w:numPr>
        <w:tabs>
          <w:tab w:val="left" w:pos="566"/>
          <w:tab w:val="left" w:pos="568"/>
        </w:tabs>
        <w:ind w:right="139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бесплатным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горячим питанием:</w:t>
      </w:r>
      <w:r>
        <w:rPr>
          <w:spacing w:val="-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вухразовым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для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1- 11 классов – завтраки и обеды и трехразовым для учащихся, посещающих группу продленного дня – завтрак, обед и полдник;</w:t>
      </w:r>
    </w:p>
    <w:p w:rsidR="00C30BDA" w:rsidRDefault="00CB73CD">
      <w:pPr>
        <w:pStyle w:val="a5"/>
        <w:numPr>
          <w:ilvl w:val="0"/>
          <w:numId w:val="1"/>
        </w:numPr>
        <w:tabs>
          <w:tab w:val="left" w:pos="566"/>
          <w:tab w:val="left" w:pos="568"/>
        </w:tabs>
        <w:spacing w:before="1"/>
        <w:ind w:right="147"/>
        <w:rPr>
          <w:sz w:val="24"/>
        </w:rPr>
      </w:pPr>
      <w:r>
        <w:rPr>
          <w:sz w:val="24"/>
        </w:rPr>
        <w:t xml:space="preserve">обеспечение школьников питанием, основанным на принципах рациональности и </w:t>
      </w:r>
      <w:r>
        <w:rPr>
          <w:spacing w:val="-2"/>
          <w:sz w:val="24"/>
        </w:rPr>
        <w:t>сбалансированности;</w:t>
      </w:r>
    </w:p>
    <w:p w:rsidR="00C30BDA" w:rsidRDefault="00CB73CD">
      <w:pPr>
        <w:pStyle w:val="a5"/>
        <w:numPr>
          <w:ilvl w:val="0"/>
          <w:numId w:val="1"/>
        </w:numPr>
        <w:tabs>
          <w:tab w:val="left" w:pos="566"/>
          <w:tab w:val="left" w:pos="568"/>
        </w:tabs>
        <w:ind w:right="145"/>
        <w:rPr>
          <w:sz w:val="24"/>
        </w:rPr>
      </w:pPr>
      <w:r>
        <w:rPr>
          <w:sz w:val="24"/>
        </w:rPr>
        <w:t>создание благопр</w:t>
      </w:r>
      <w:r>
        <w:rPr>
          <w:sz w:val="24"/>
        </w:rPr>
        <w:t xml:space="preserve">иятных условий для организации рационального питания </w:t>
      </w:r>
      <w:r>
        <w:rPr>
          <w:spacing w:val="-2"/>
          <w:sz w:val="24"/>
        </w:rPr>
        <w:t>обучающихся;</w:t>
      </w:r>
    </w:p>
    <w:p w:rsidR="00C30BDA" w:rsidRDefault="00CB73CD">
      <w:pPr>
        <w:pStyle w:val="a5"/>
        <w:numPr>
          <w:ilvl w:val="0"/>
          <w:numId w:val="1"/>
        </w:numPr>
        <w:tabs>
          <w:tab w:val="left" w:pos="566"/>
          <w:tab w:val="left" w:pos="568"/>
        </w:tabs>
        <w:ind w:right="142"/>
        <w:rPr>
          <w:sz w:val="24"/>
        </w:rPr>
      </w:pPr>
      <w:r>
        <w:rPr>
          <w:sz w:val="24"/>
        </w:rPr>
        <w:t>гарантированное качество и безопасность питания и пищевых продуктов,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используемых в школьной столовой;</w:t>
      </w:r>
    </w:p>
    <w:p w:rsidR="00C30BDA" w:rsidRDefault="00CB73CD">
      <w:pPr>
        <w:pStyle w:val="a5"/>
        <w:numPr>
          <w:ilvl w:val="0"/>
          <w:numId w:val="1"/>
        </w:numPr>
        <w:tabs>
          <w:tab w:val="left" w:pos="566"/>
        </w:tabs>
        <w:ind w:left="566" w:hanging="565"/>
        <w:rPr>
          <w:sz w:val="24"/>
        </w:rPr>
      </w:pPr>
      <w:r>
        <w:rPr>
          <w:sz w:val="24"/>
        </w:rPr>
        <w:t>пропаганда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C30BDA" w:rsidRDefault="00CB73CD">
      <w:pPr>
        <w:pStyle w:val="a5"/>
        <w:numPr>
          <w:ilvl w:val="0"/>
          <w:numId w:val="1"/>
        </w:numPr>
        <w:tabs>
          <w:tab w:val="left" w:pos="566"/>
        </w:tabs>
        <w:ind w:left="566" w:hanging="565"/>
        <w:rPr>
          <w:sz w:val="24"/>
        </w:rPr>
      </w:pPr>
      <w:r>
        <w:rPr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санитарно-гигиенической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C30BDA" w:rsidRDefault="00CB73CD">
      <w:pPr>
        <w:pStyle w:val="a5"/>
        <w:numPr>
          <w:ilvl w:val="0"/>
          <w:numId w:val="1"/>
        </w:numPr>
        <w:tabs>
          <w:tab w:val="left" w:pos="568"/>
        </w:tabs>
        <w:ind w:right="144"/>
        <w:rPr>
          <w:sz w:val="24"/>
        </w:rPr>
      </w:pPr>
      <w:r>
        <w:rPr>
          <w:sz w:val="24"/>
        </w:rPr>
        <w:t>профилактика</w:t>
      </w:r>
      <w:r>
        <w:rPr>
          <w:spacing w:val="80"/>
          <w:sz w:val="24"/>
        </w:rPr>
        <w:t xml:space="preserve"> </w:t>
      </w:r>
      <w:r>
        <w:rPr>
          <w:sz w:val="24"/>
        </w:rPr>
        <w:t>среди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80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фактором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C30BDA" w:rsidRDefault="00CB73CD">
      <w:pPr>
        <w:pStyle w:val="a5"/>
        <w:numPr>
          <w:ilvl w:val="0"/>
          <w:numId w:val="1"/>
        </w:numPr>
        <w:tabs>
          <w:tab w:val="left" w:pos="568"/>
        </w:tabs>
        <w:rPr>
          <w:sz w:val="24"/>
        </w:rPr>
      </w:pPr>
      <w:r>
        <w:rPr>
          <w:sz w:val="24"/>
        </w:rPr>
        <w:t>укрепление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модернизация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столовой;</w:t>
      </w:r>
    </w:p>
    <w:p w:rsidR="00C30BDA" w:rsidRDefault="00CB73CD">
      <w:pPr>
        <w:pStyle w:val="a5"/>
        <w:numPr>
          <w:ilvl w:val="0"/>
          <w:numId w:val="1"/>
        </w:numPr>
        <w:tabs>
          <w:tab w:val="left" w:pos="568"/>
        </w:tabs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C30BDA" w:rsidRPr="008B1BED" w:rsidRDefault="00CB73CD">
      <w:pPr>
        <w:pStyle w:val="a5"/>
        <w:numPr>
          <w:ilvl w:val="0"/>
          <w:numId w:val="1"/>
        </w:numPr>
        <w:tabs>
          <w:tab w:val="left" w:pos="568"/>
        </w:tabs>
        <w:ind w:right="147"/>
        <w:rPr>
          <w:color w:val="000000" w:themeColor="text1"/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разъяснительной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среди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(законных </w:t>
      </w:r>
      <w:r w:rsidRPr="008B1BED">
        <w:rPr>
          <w:color w:val="000000" w:themeColor="text1"/>
          <w:sz w:val="24"/>
        </w:rPr>
        <w:t>представителей) и обучающихся о необходимости горячего питания.</w:t>
      </w:r>
    </w:p>
    <w:p w:rsidR="00C30BDA" w:rsidRPr="00CB73CD" w:rsidRDefault="00CB73CD" w:rsidP="006707B4">
      <w:pPr>
        <w:rPr>
          <w:color w:val="C00000"/>
        </w:rPr>
      </w:pPr>
      <w:r w:rsidRPr="00CB73CD">
        <w:rPr>
          <w:color w:val="C00000"/>
        </w:rPr>
        <w:t xml:space="preserve">Для обучающихся Учреждения предусматривается организация питания за счет средств городского и областного бюджетов </w:t>
      </w:r>
      <w:r w:rsidR="006707B4" w:rsidRPr="00CB73CD">
        <w:rPr>
          <w:color w:val="C00000"/>
        </w:rPr>
        <w:t>основной приём пищи </w:t>
      </w:r>
      <w:r w:rsidRPr="00CB73CD">
        <w:rPr>
          <w:color w:val="C00000"/>
        </w:rPr>
        <w:t xml:space="preserve">из </w:t>
      </w:r>
      <w:bookmarkStart w:id="0" w:name="_GoBack"/>
      <w:bookmarkEnd w:id="0"/>
      <w:r w:rsidRPr="00CB73CD">
        <w:rPr>
          <w:color w:val="C00000"/>
        </w:rPr>
        <w:t>расчета 60</w:t>
      </w:r>
      <w:r w:rsidR="006707B4" w:rsidRPr="00CB73CD">
        <w:rPr>
          <w:color w:val="C00000"/>
        </w:rPr>
        <w:t> рублей в день на</w:t>
      </w:r>
      <w:r w:rsidRPr="00CB73CD">
        <w:rPr>
          <w:color w:val="C00000"/>
        </w:rPr>
        <w:t xml:space="preserve"> одного </w:t>
      </w:r>
      <w:r w:rsidRPr="00CB73CD">
        <w:rPr>
          <w:color w:val="C00000"/>
        </w:rPr>
        <w:t>обучающего</w:t>
      </w:r>
      <w:r w:rsidRPr="00CB73CD">
        <w:rPr>
          <w:color w:val="C00000"/>
        </w:rPr>
        <w:t>ся</w:t>
      </w:r>
      <w:r w:rsidR="006707B4" w:rsidRPr="00CB73CD">
        <w:rPr>
          <w:color w:val="C00000"/>
        </w:rPr>
        <w:t xml:space="preserve"> и 80 рублей </w:t>
      </w:r>
      <w:r w:rsidRPr="00CB73CD">
        <w:rPr>
          <w:color w:val="C00000"/>
        </w:rPr>
        <w:t xml:space="preserve">дополнительный прием </w:t>
      </w:r>
      <w:r w:rsidR="006707B4" w:rsidRPr="00CB73CD">
        <w:rPr>
          <w:color w:val="C00000"/>
        </w:rPr>
        <w:t>на</w:t>
      </w:r>
      <w:r w:rsidRPr="00CB73CD">
        <w:rPr>
          <w:color w:val="C00000"/>
        </w:rPr>
        <w:t xml:space="preserve"> одного </w:t>
      </w:r>
      <w:r w:rsidRPr="00CB73CD">
        <w:rPr>
          <w:color w:val="C00000"/>
        </w:rPr>
        <w:t>обучающего</w:t>
      </w:r>
      <w:r w:rsidRPr="00CB73CD">
        <w:rPr>
          <w:color w:val="C00000"/>
        </w:rPr>
        <w:t>ся</w:t>
      </w:r>
      <w:r w:rsidR="006707B4" w:rsidRPr="00CB73CD">
        <w:rPr>
          <w:color w:val="C00000"/>
        </w:rPr>
        <w:t>.</w:t>
      </w:r>
    </w:p>
    <w:p w:rsidR="00C30BDA" w:rsidRPr="008B1BED" w:rsidRDefault="00CB73CD" w:rsidP="006707B4">
      <w:pPr>
        <w:rPr>
          <w:color w:val="000000" w:themeColor="text1"/>
        </w:rPr>
      </w:pPr>
      <w:r w:rsidRPr="008B1BED">
        <w:rPr>
          <w:color w:val="000000" w:themeColor="text1"/>
        </w:rPr>
        <w:t>На заявительной основе организовано горячие питание (обеды) за счёт средств родителей (законных представителей) учащихся в соответствии с примерным меню,</w:t>
      </w:r>
      <w:r w:rsidRPr="008B1BED">
        <w:rPr>
          <w:color w:val="000000" w:themeColor="text1"/>
        </w:rPr>
        <w:t xml:space="preserve"> утверждённым руководителем управления </w:t>
      </w:r>
      <w:proofErr w:type="spellStart"/>
      <w:r w:rsidRPr="008B1BED">
        <w:rPr>
          <w:color w:val="000000" w:themeColor="text1"/>
        </w:rPr>
        <w:t>Роспотребнадзора</w:t>
      </w:r>
      <w:proofErr w:type="spellEnd"/>
      <w:r w:rsidRPr="008B1BED">
        <w:rPr>
          <w:color w:val="000000" w:themeColor="text1"/>
        </w:rPr>
        <w:t xml:space="preserve"> по Орловской области для разных возрастных </w:t>
      </w:r>
      <w:r w:rsidRPr="008B1BED">
        <w:rPr>
          <w:color w:val="000000" w:themeColor="text1"/>
        </w:rPr>
        <w:t>групп детей (расчёт за питание производится в наличной форме через школьный буфет).</w:t>
      </w:r>
    </w:p>
    <w:p w:rsidR="00C30BDA" w:rsidRPr="008B1BED" w:rsidRDefault="00CB73CD" w:rsidP="006707B4">
      <w:pPr>
        <w:rPr>
          <w:color w:val="000000" w:themeColor="text1"/>
        </w:rPr>
      </w:pPr>
      <w:r w:rsidRPr="008B1BED">
        <w:rPr>
          <w:color w:val="000000" w:themeColor="text1"/>
        </w:rPr>
        <w:t>В школьной столовой работает буфет, позволяющий обучающимися получать</w:t>
      </w:r>
      <w:r w:rsidRPr="008B1BED">
        <w:rPr>
          <w:color w:val="000000" w:themeColor="text1"/>
        </w:rPr>
        <w:t xml:space="preserve"> дополнительное питание с учетом их потребностей.</w:t>
      </w:r>
    </w:p>
    <w:p w:rsidR="00C30BDA" w:rsidRDefault="00CB73CD">
      <w:pPr>
        <w:pStyle w:val="a3"/>
        <w:ind w:left="1" w:right="142" w:firstLine="707"/>
      </w:pPr>
      <w:r w:rsidRPr="008B1BED">
        <w:rPr>
          <w:color w:val="000000" w:themeColor="text1"/>
        </w:rPr>
        <w:t>Организация питания учащихся в Учреждении осуществляе</w:t>
      </w:r>
      <w:r w:rsidRPr="008B1BED">
        <w:rPr>
          <w:color w:val="000000" w:themeColor="text1"/>
        </w:rPr>
        <w:t>тся на договорной основе</w:t>
      </w:r>
      <w:r w:rsidRPr="008B1BED">
        <w:rPr>
          <w:color w:val="000000" w:themeColor="text1"/>
          <w:spacing w:val="40"/>
        </w:rPr>
        <w:t xml:space="preserve"> </w:t>
      </w:r>
      <w:r w:rsidRPr="008B1BED">
        <w:rPr>
          <w:color w:val="000000" w:themeColor="text1"/>
        </w:rPr>
        <w:t xml:space="preserve">с хозяйствующими субъектами, оказывающими услуги общественного питания. </w:t>
      </w:r>
      <w:r>
        <w:t>Учреждение предоставляет имеющиеся торговые и производственные помещения хозяйствующим субъектам, оказывающим услуги общественного питания, на договорной основ</w:t>
      </w:r>
      <w:r>
        <w:t>е.</w:t>
      </w:r>
    </w:p>
    <w:p w:rsidR="00C30BDA" w:rsidRDefault="00CB73CD">
      <w:pPr>
        <w:pStyle w:val="a3"/>
        <w:spacing w:before="1"/>
        <w:ind w:left="1" w:right="142" w:firstLine="566"/>
      </w:pPr>
      <w:r>
        <w:t>Выбор хозяйствующего субъекта, оказывающего услуги общественного питания, для организации питания обучающихся в Учреждении осуществляется на конкурсной основе в соответствии с действующим законодательством.</w:t>
      </w:r>
    </w:p>
    <w:p w:rsidR="00C30BDA" w:rsidRDefault="00CB73CD">
      <w:pPr>
        <w:pStyle w:val="a3"/>
        <w:ind w:left="1" w:right="145" w:firstLine="707"/>
      </w:pPr>
      <w:r>
        <w:t xml:space="preserve">100% учащиеся школы с 1 по 11 класс включительно охвачены одноразовым горячим питанием. Учащиеся, обучающиеся по состоянию здоровья на дому, получают компенсационные выплаты. В группах продленного дня учащиеся получают бесплатные </w:t>
      </w:r>
      <w:r>
        <w:rPr>
          <w:spacing w:val="-2"/>
        </w:rPr>
        <w:t>обеды.</w:t>
      </w:r>
    </w:p>
    <w:p w:rsidR="00C30BDA" w:rsidRDefault="00CB73CD">
      <w:pPr>
        <w:pStyle w:val="a3"/>
        <w:ind w:left="1" w:right="141" w:firstLine="851"/>
      </w:pPr>
      <w:r>
        <w:t>В школе разработана</w:t>
      </w:r>
      <w:r>
        <w:t xml:space="preserve"> программа «Здоровое питание – здоровье нации». Цель программы: создание условий, способствующих укреплению здоровья школьников, формированию навыков и общей культуры правильного здорового питания.</w:t>
      </w:r>
    </w:p>
    <w:p w:rsidR="00C30BDA" w:rsidRDefault="00CB73CD">
      <w:pPr>
        <w:pStyle w:val="a3"/>
        <w:ind w:left="853" w:firstLine="0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C30BDA" w:rsidRDefault="00C30BDA">
      <w:pPr>
        <w:pStyle w:val="a3"/>
        <w:sectPr w:rsidR="00C30BDA">
          <w:type w:val="continuous"/>
          <w:pgSz w:w="11910" w:h="16840"/>
          <w:pgMar w:top="760" w:right="708" w:bottom="280" w:left="1417" w:header="720" w:footer="720" w:gutter="0"/>
          <w:cols w:space="720"/>
        </w:sectPr>
      </w:pPr>
    </w:p>
    <w:p w:rsidR="00C30BDA" w:rsidRDefault="00CB73CD">
      <w:pPr>
        <w:pStyle w:val="a3"/>
        <w:tabs>
          <w:tab w:val="left" w:pos="568"/>
        </w:tabs>
        <w:spacing w:before="65"/>
        <w:ind w:right="147"/>
        <w:jc w:val="left"/>
      </w:pPr>
      <w:r>
        <w:rPr>
          <w:spacing w:val="-10"/>
        </w:rPr>
        <w:lastRenderedPageBreak/>
        <w:t>−</w:t>
      </w:r>
      <w:r>
        <w:tab/>
        <w:t>Пропаганда</w:t>
      </w:r>
      <w:r>
        <w:rPr>
          <w:spacing w:val="80"/>
        </w:rPr>
        <w:t xml:space="preserve"> </w:t>
      </w:r>
      <w:r>
        <w:t>здорового</w:t>
      </w:r>
      <w:r>
        <w:rPr>
          <w:spacing w:val="80"/>
        </w:rPr>
        <w:t xml:space="preserve"> </w:t>
      </w:r>
      <w:r>
        <w:t>п</w:t>
      </w:r>
      <w:r>
        <w:t>итания</w:t>
      </w:r>
      <w:r>
        <w:rPr>
          <w:spacing w:val="80"/>
        </w:rPr>
        <w:t xml:space="preserve"> </w:t>
      </w:r>
      <w:r>
        <w:t>(проведение</w:t>
      </w:r>
      <w:r>
        <w:rPr>
          <w:spacing w:val="80"/>
        </w:rPr>
        <w:t xml:space="preserve"> </w:t>
      </w:r>
      <w:r>
        <w:t>классных</w:t>
      </w:r>
      <w:r>
        <w:rPr>
          <w:spacing w:val="80"/>
        </w:rPr>
        <w:t xml:space="preserve"> </w:t>
      </w:r>
      <w:r>
        <w:t>часов,</w:t>
      </w:r>
      <w:r>
        <w:rPr>
          <w:spacing w:val="80"/>
        </w:rPr>
        <w:t xml:space="preserve"> </w:t>
      </w:r>
      <w:r>
        <w:t>конкурсов,</w:t>
      </w:r>
      <w:r>
        <w:rPr>
          <w:spacing w:val="80"/>
        </w:rPr>
        <w:t xml:space="preserve"> </w:t>
      </w:r>
      <w:r>
        <w:t>лекций, дискуссий и т.д.).</w:t>
      </w:r>
    </w:p>
    <w:p w:rsidR="00C30BDA" w:rsidRDefault="00CB73CD">
      <w:pPr>
        <w:pStyle w:val="a3"/>
        <w:tabs>
          <w:tab w:val="left" w:pos="568"/>
          <w:tab w:val="left" w:pos="2341"/>
          <w:tab w:val="left" w:pos="2693"/>
          <w:tab w:val="left" w:pos="3504"/>
          <w:tab w:val="left" w:pos="3870"/>
          <w:tab w:val="left" w:pos="5166"/>
          <w:tab w:val="left" w:pos="6693"/>
          <w:tab w:val="left" w:pos="8221"/>
          <w:tab w:val="left" w:pos="9296"/>
        </w:tabs>
        <w:ind w:right="146"/>
        <w:jc w:val="left"/>
      </w:pPr>
      <w:r>
        <w:rPr>
          <w:spacing w:val="-10"/>
        </w:rPr>
        <w:t>−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10"/>
        </w:rPr>
        <w:t>у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2"/>
        </w:rPr>
        <w:t>потребности</w:t>
      </w:r>
      <w:r>
        <w:tab/>
      </w:r>
      <w:r>
        <w:rPr>
          <w:spacing w:val="-2"/>
        </w:rPr>
        <w:t>правильного</w:t>
      </w:r>
      <w:r>
        <w:tab/>
      </w:r>
      <w:r>
        <w:rPr>
          <w:spacing w:val="-2"/>
        </w:rPr>
        <w:t>питания</w:t>
      </w:r>
      <w:r>
        <w:tab/>
      </w:r>
      <w:r>
        <w:rPr>
          <w:spacing w:val="-4"/>
        </w:rPr>
        <w:t xml:space="preserve">как </w:t>
      </w:r>
      <w:r>
        <w:t>неотъемлемой части сохранения и укрепления здоровья.</w:t>
      </w:r>
    </w:p>
    <w:p w:rsidR="00C30BDA" w:rsidRDefault="00CB73CD">
      <w:pPr>
        <w:pStyle w:val="a3"/>
        <w:tabs>
          <w:tab w:val="left" w:pos="568"/>
        </w:tabs>
        <w:spacing w:before="1"/>
        <w:ind w:right="147"/>
        <w:jc w:val="left"/>
      </w:pPr>
      <w:r>
        <w:rPr>
          <w:spacing w:val="-10"/>
        </w:rPr>
        <w:t>−</w:t>
      </w:r>
      <w:r>
        <w:tab/>
        <w:t>Формирование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здорового</w:t>
      </w:r>
      <w:r>
        <w:rPr>
          <w:spacing w:val="80"/>
        </w:rPr>
        <w:t xml:space="preserve"> </w:t>
      </w:r>
      <w:r>
        <w:t>питания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систему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 школы и работу с родителями.</w:t>
      </w:r>
    </w:p>
    <w:p w:rsidR="00C30BDA" w:rsidRDefault="00CB73CD">
      <w:pPr>
        <w:pStyle w:val="a3"/>
        <w:tabs>
          <w:tab w:val="left" w:pos="568"/>
        </w:tabs>
        <w:ind w:left="1" w:firstLine="0"/>
        <w:jc w:val="left"/>
      </w:pPr>
      <w:r>
        <w:rPr>
          <w:spacing w:val="-10"/>
        </w:rPr>
        <w:t>−</w:t>
      </w:r>
      <w:r>
        <w:tab/>
        <w:t>Внедрение</w:t>
      </w:r>
      <w:r>
        <w:rPr>
          <w:spacing w:val="-5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мониторинга</w:t>
      </w:r>
      <w:r>
        <w:rPr>
          <w:spacing w:val="-7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rPr>
          <w:spacing w:val="-2"/>
        </w:rPr>
        <w:t>питания.</w:t>
      </w:r>
    </w:p>
    <w:p w:rsidR="00C30BDA" w:rsidRDefault="00CB73CD">
      <w:pPr>
        <w:pStyle w:val="a3"/>
        <w:tabs>
          <w:tab w:val="left" w:pos="568"/>
        </w:tabs>
        <w:ind w:left="1" w:firstLine="0"/>
        <w:jc w:val="left"/>
      </w:pPr>
      <w:r>
        <w:rPr>
          <w:spacing w:val="-10"/>
        </w:rPr>
        <w:t>−</w:t>
      </w:r>
      <w:r>
        <w:tab/>
        <w:t>Обеспечения</w:t>
      </w:r>
      <w:r>
        <w:rPr>
          <w:spacing w:val="-7"/>
        </w:rPr>
        <w:t xml:space="preserve"> </w:t>
      </w:r>
      <w:r>
        <w:t>качественного,</w:t>
      </w:r>
      <w:r>
        <w:rPr>
          <w:spacing w:val="-5"/>
        </w:rPr>
        <w:t xml:space="preserve"> </w:t>
      </w:r>
      <w:r>
        <w:t>сбалансированного</w:t>
      </w:r>
      <w:r>
        <w:rPr>
          <w:spacing w:val="-5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rPr>
          <w:spacing w:val="-2"/>
        </w:rPr>
        <w:t>детей.</w:t>
      </w:r>
    </w:p>
    <w:sectPr w:rsidR="00C30BDA">
      <w:pgSz w:w="11910" w:h="16840"/>
      <w:pgMar w:top="7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E7077"/>
    <w:multiLevelType w:val="hybridMultilevel"/>
    <w:tmpl w:val="9BBAD8A8"/>
    <w:lvl w:ilvl="0" w:tplc="43D235D4">
      <w:start w:val="1"/>
      <w:numFmt w:val="decimal"/>
      <w:lvlText w:val="%1)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498EC">
      <w:numFmt w:val="bullet"/>
      <w:lvlText w:val="•"/>
      <w:lvlJc w:val="left"/>
      <w:pPr>
        <w:ind w:left="1482" w:hanging="567"/>
      </w:pPr>
      <w:rPr>
        <w:rFonts w:hint="default"/>
        <w:lang w:val="ru-RU" w:eastAsia="en-US" w:bidi="ar-SA"/>
      </w:rPr>
    </w:lvl>
    <w:lvl w:ilvl="2" w:tplc="0DA2710A">
      <w:numFmt w:val="bullet"/>
      <w:lvlText w:val="•"/>
      <w:lvlJc w:val="left"/>
      <w:pPr>
        <w:ind w:left="2404" w:hanging="567"/>
      </w:pPr>
      <w:rPr>
        <w:rFonts w:hint="default"/>
        <w:lang w:val="ru-RU" w:eastAsia="en-US" w:bidi="ar-SA"/>
      </w:rPr>
    </w:lvl>
    <w:lvl w:ilvl="3" w:tplc="2876C306">
      <w:numFmt w:val="bullet"/>
      <w:lvlText w:val="•"/>
      <w:lvlJc w:val="left"/>
      <w:pPr>
        <w:ind w:left="3326" w:hanging="567"/>
      </w:pPr>
      <w:rPr>
        <w:rFonts w:hint="default"/>
        <w:lang w:val="ru-RU" w:eastAsia="en-US" w:bidi="ar-SA"/>
      </w:rPr>
    </w:lvl>
    <w:lvl w:ilvl="4" w:tplc="6F523190">
      <w:numFmt w:val="bullet"/>
      <w:lvlText w:val="•"/>
      <w:lvlJc w:val="left"/>
      <w:pPr>
        <w:ind w:left="4248" w:hanging="567"/>
      </w:pPr>
      <w:rPr>
        <w:rFonts w:hint="default"/>
        <w:lang w:val="ru-RU" w:eastAsia="en-US" w:bidi="ar-SA"/>
      </w:rPr>
    </w:lvl>
    <w:lvl w:ilvl="5" w:tplc="CF720416">
      <w:numFmt w:val="bullet"/>
      <w:lvlText w:val="•"/>
      <w:lvlJc w:val="left"/>
      <w:pPr>
        <w:ind w:left="5170" w:hanging="567"/>
      </w:pPr>
      <w:rPr>
        <w:rFonts w:hint="default"/>
        <w:lang w:val="ru-RU" w:eastAsia="en-US" w:bidi="ar-SA"/>
      </w:rPr>
    </w:lvl>
    <w:lvl w:ilvl="6" w:tplc="1460F708">
      <w:numFmt w:val="bullet"/>
      <w:lvlText w:val="•"/>
      <w:lvlJc w:val="left"/>
      <w:pPr>
        <w:ind w:left="6092" w:hanging="567"/>
      </w:pPr>
      <w:rPr>
        <w:rFonts w:hint="default"/>
        <w:lang w:val="ru-RU" w:eastAsia="en-US" w:bidi="ar-SA"/>
      </w:rPr>
    </w:lvl>
    <w:lvl w:ilvl="7" w:tplc="92C413A8">
      <w:numFmt w:val="bullet"/>
      <w:lvlText w:val="•"/>
      <w:lvlJc w:val="left"/>
      <w:pPr>
        <w:ind w:left="7014" w:hanging="567"/>
      </w:pPr>
      <w:rPr>
        <w:rFonts w:hint="default"/>
        <w:lang w:val="ru-RU" w:eastAsia="en-US" w:bidi="ar-SA"/>
      </w:rPr>
    </w:lvl>
    <w:lvl w:ilvl="8" w:tplc="930E2746">
      <w:numFmt w:val="bullet"/>
      <w:lvlText w:val="•"/>
      <w:lvlJc w:val="left"/>
      <w:pPr>
        <w:ind w:left="7937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0BDA"/>
    <w:rsid w:val="006707B4"/>
    <w:rsid w:val="008B1BED"/>
    <w:rsid w:val="00C30BDA"/>
    <w:rsid w:val="00CB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90D4"/>
  <w15:docId w15:val="{F4462013-B3F5-4274-906D-4AC74893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8" w:hanging="56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0"/>
      <w:ind w:left="2536" w:right="147" w:hanging="135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568" w:hanging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670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dcterms:created xsi:type="dcterms:W3CDTF">2026-01-20T18:55:00Z</dcterms:created>
  <dcterms:modified xsi:type="dcterms:W3CDTF">2026-01-20T19:22:00Z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2013</vt:lpwstr>
  </property>
</Properties>
</file>