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83" w:rsidRPr="003512B5" w:rsidRDefault="00CB4983" w:rsidP="0049576C">
      <w:pPr>
        <w:spacing w:line="276" w:lineRule="auto"/>
        <w:jc w:val="center"/>
        <w:rPr>
          <w:rStyle w:val="apple-style-span"/>
          <w:rFonts w:cs="Times New Roman"/>
          <w:b/>
          <w:bCs/>
          <w:color w:val="000000"/>
          <w:sz w:val="32"/>
          <w:szCs w:val="32"/>
        </w:rPr>
      </w:pPr>
    </w:p>
    <w:p w:rsidR="007C600C" w:rsidRDefault="007C600C" w:rsidP="007C600C">
      <w:pPr>
        <w:ind w:left="709"/>
        <w:jc w:val="center"/>
        <w:rPr>
          <w:sz w:val="28"/>
          <w:szCs w:val="28"/>
        </w:rPr>
      </w:pPr>
      <w:bookmarkStart w:id="0" w:name="_Hlk144641802"/>
      <w:bookmarkStart w:id="1" w:name="опо"/>
      <w:bookmarkStart w:id="2" w:name="_Toc96177159"/>
      <w:r>
        <w:rPr>
          <w:sz w:val="28"/>
          <w:szCs w:val="28"/>
        </w:rPr>
        <w:t>Муниципальное бюджетное общеобразовательное учреждение-</w:t>
      </w:r>
    </w:p>
    <w:p w:rsidR="007C600C" w:rsidRDefault="007C600C" w:rsidP="007C600C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лицей №18 г.Орла</w:t>
      </w:r>
    </w:p>
    <w:p w:rsidR="007C600C" w:rsidRDefault="007C600C" w:rsidP="007C600C">
      <w:pPr>
        <w:ind w:left="709"/>
        <w:jc w:val="center"/>
        <w:rPr>
          <w:sz w:val="28"/>
          <w:szCs w:val="28"/>
        </w:rPr>
      </w:pPr>
    </w:p>
    <w:p w:rsidR="007C600C" w:rsidRDefault="007C600C" w:rsidP="007C600C">
      <w:pPr>
        <w:ind w:left="709"/>
        <w:jc w:val="center"/>
        <w:rPr>
          <w:sz w:val="28"/>
          <w:szCs w:val="28"/>
        </w:rPr>
      </w:pPr>
    </w:p>
    <w:tbl>
      <w:tblPr>
        <w:tblW w:w="10171" w:type="dxa"/>
        <w:tblInd w:w="-318" w:type="dxa"/>
        <w:tblLook w:val="04A0" w:firstRow="1" w:lastRow="0" w:firstColumn="1" w:lastColumn="0" w:noHBand="0" w:noVBand="1"/>
      </w:tblPr>
      <w:tblGrid>
        <w:gridCol w:w="5529"/>
        <w:gridCol w:w="4642"/>
      </w:tblGrid>
      <w:tr w:rsidR="007C600C" w:rsidTr="007C600C">
        <w:tc>
          <w:tcPr>
            <w:tcW w:w="5529" w:type="dxa"/>
          </w:tcPr>
          <w:p w:rsidR="007C600C" w:rsidRDefault="007C600C" w:rsidP="007C600C">
            <w:pPr>
              <w:widowControl w:val="0"/>
              <w:numPr>
                <w:ilvl w:val="0"/>
                <w:numId w:val="11"/>
              </w:numPr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</w:tcPr>
          <w:p w:rsidR="007C600C" w:rsidRDefault="007C600C" w:rsidP="007C600C">
            <w:pPr>
              <w:widowControl w:val="0"/>
              <w:numPr>
                <w:ilvl w:val="0"/>
                <w:numId w:val="11"/>
              </w:numPr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>Приложение 1</w:t>
      </w:r>
    </w:p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 Адаптированной  основной </w:t>
      </w:r>
    </w:p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образовательной </w:t>
      </w:r>
    </w:p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программе основного общего </w:t>
      </w:r>
    </w:p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>образования (вариант 5.1.),</w:t>
      </w:r>
    </w:p>
    <w:p w:rsidR="007318D4" w:rsidRPr="007318D4" w:rsidRDefault="007318D4" w:rsidP="007318D4">
      <w:pPr>
        <w:tabs>
          <w:tab w:val="center" w:pos="4677"/>
          <w:tab w:val="right" w:pos="9355"/>
        </w:tabs>
        <w:suppressAutoHyphens w:val="0"/>
        <w:spacing w:line="276" w:lineRule="auto"/>
        <w:ind w:firstLine="54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утвержденной приказом </w:t>
      </w:r>
    </w:p>
    <w:p w:rsidR="007318D4" w:rsidRPr="007318D4" w:rsidRDefault="007318D4" w:rsidP="007318D4">
      <w:pPr>
        <w:suppressAutoHyphens w:val="0"/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7318D4">
        <w:rPr>
          <w:rFonts w:eastAsia="Calibri" w:cs="Times New Roman"/>
          <w:kern w:val="0"/>
          <w:sz w:val="28"/>
          <w:szCs w:val="22"/>
          <w:lang w:eastAsia="en-US" w:bidi="ar-SA"/>
        </w:rPr>
        <w:t>№ 202-Д от 29.08.2024 г</w:t>
      </w:r>
      <w:r w:rsidRPr="007318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</w:t>
      </w:r>
    </w:p>
    <w:p w:rsidR="007C600C" w:rsidRDefault="007C600C" w:rsidP="007C600C">
      <w:pPr>
        <w:ind w:left="709"/>
        <w:jc w:val="center"/>
        <w:rPr>
          <w:sz w:val="28"/>
          <w:szCs w:val="28"/>
        </w:rPr>
      </w:pPr>
      <w:bookmarkStart w:id="3" w:name="_GoBack"/>
      <w:bookmarkEnd w:id="3"/>
    </w:p>
    <w:bookmarkEnd w:id="0"/>
    <w:p w:rsidR="007C600C" w:rsidRDefault="007C600C" w:rsidP="007C600C"/>
    <w:p w:rsidR="007C600C" w:rsidRDefault="007C600C" w:rsidP="007C600C">
      <w:pPr>
        <w:jc w:val="both"/>
        <w:rPr>
          <w:sz w:val="28"/>
          <w:szCs w:val="28"/>
        </w:rPr>
      </w:pPr>
    </w:p>
    <w:p w:rsidR="007C600C" w:rsidRDefault="007C600C" w:rsidP="007C600C">
      <w:pPr>
        <w:jc w:val="center"/>
        <w:rPr>
          <w:b/>
          <w:bCs/>
          <w:sz w:val="28"/>
          <w:szCs w:val="28"/>
        </w:rPr>
      </w:pPr>
    </w:p>
    <w:p w:rsidR="007C600C" w:rsidRDefault="007C600C" w:rsidP="007C600C">
      <w:pPr>
        <w:jc w:val="center"/>
        <w:rPr>
          <w:b/>
          <w:bCs/>
          <w:sz w:val="28"/>
          <w:szCs w:val="28"/>
        </w:rPr>
      </w:pPr>
    </w:p>
    <w:p w:rsidR="007C600C" w:rsidRDefault="007C600C" w:rsidP="007C60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АДАПТИРОВАННАЯ </w:t>
      </w:r>
    </w:p>
    <w:p w:rsidR="007C600C" w:rsidRDefault="007C600C" w:rsidP="007C60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</w:t>
      </w:r>
    </w:p>
    <w:p w:rsidR="007C600C" w:rsidRDefault="007C600C" w:rsidP="007C60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 УЧЕБНОМУ ПРЕДМЕТУ </w:t>
      </w:r>
    </w:p>
    <w:p w:rsidR="007C600C" w:rsidRDefault="007C600C" w:rsidP="007C60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ИСТОРИЯ</w:t>
      </w:r>
    </w:p>
    <w:p w:rsidR="007C600C" w:rsidRDefault="007C600C" w:rsidP="007C60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ДЛЯ ОБУЧАЮЩИХСЯ С ТЯЖЕЛЫМИ НАРУШЕНИЯМИ РЕЧИ</w:t>
      </w:r>
    </w:p>
    <w:p w:rsidR="007C600C" w:rsidRDefault="007C600C" w:rsidP="007C600C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(Вариант 5.1)</w:t>
      </w:r>
    </w:p>
    <w:p w:rsidR="007C600C" w:rsidRDefault="007C600C" w:rsidP="007C600C">
      <w:pPr>
        <w:contextualSpacing/>
        <w:rPr>
          <w:b/>
          <w:bCs/>
          <w:sz w:val="40"/>
          <w:szCs w:val="40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bookmarkEnd w:id="1"/>
    <w:p w:rsidR="007C600C" w:rsidRDefault="007C600C" w:rsidP="007C600C">
      <w:pPr>
        <w:contextualSpacing/>
        <w:rPr>
          <w:b/>
          <w:bCs/>
          <w:sz w:val="28"/>
          <w:szCs w:val="28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7C600C" w:rsidRDefault="007C600C" w:rsidP="0049576C">
      <w:pPr>
        <w:spacing w:line="276" w:lineRule="auto"/>
        <w:ind w:firstLine="709"/>
        <w:jc w:val="both"/>
        <w:rPr>
          <w:rFonts w:eastAsia="Arial Unicode MS" w:cs="Times New Roman"/>
          <w:b/>
          <w:bCs/>
          <w:sz w:val="28"/>
          <w:szCs w:val="28"/>
          <w:lang w:eastAsia="en-US"/>
        </w:rPr>
      </w:pPr>
    </w:p>
    <w:p w:rsidR="00CB4983" w:rsidRPr="00E71863" w:rsidRDefault="00CB4983" w:rsidP="007C600C">
      <w:pPr>
        <w:spacing w:line="276" w:lineRule="auto"/>
        <w:ind w:firstLine="709"/>
        <w:jc w:val="center"/>
        <w:rPr>
          <w:rFonts w:eastAsia="Arial Unicode MS" w:cs="Times New Roman"/>
          <w:b/>
          <w:bCs/>
          <w:sz w:val="28"/>
          <w:szCs w:val="28"/>
          <w:lang w:eastAsia="en-US"/>
        </w:rPr>
      </w:pPr>
      <w:r w:rsidRPr="00E71863">
        <w:rPr>
          <w:rFonts w:eastAsia="Arial Unicode MS" w:cs="Times New Roman"/>
          <w:b/>
          <w:bCs/>
          <w:sz w:val="28"/>
          <w:szCs w:val="28"/>
          <w:lang w:eastAsia="en-US"/>
        </w:rPr>
        <w:t>ПОЯСНИТЕЛЬНАЯ ЗАПИСКА</w:t>
      </w:r>
      <w:bookmarkEnd w:id="2"/>
    </w:p>
    <w:p w:rsidR="00E71863" w:rsidRPr="005B5AD7" w:rsidRDefault="00E71863" w:rsidP="00E71863">
      <w:pPr>
        <w:pStyle w:val="9"/>
        <w:shd w:val="clear" w:color="auto" w:fill="auto"/>
        <w:tabs>
          <w:tab w:val="left" w:pos="8789"/>
        </w:tabs>
        <w:spacing w:before="0" w:after="0" w:line="276" w:lineRule="auto"/>
        <w:ind w:firstLine="709"/>
        <w:contextualSpacing/>
        <w:rPr>
          <w:sz w:val="28"/>
          <w:szCs w:val="28"/>
        </w:rPr>
      </w:pPr>
      <w:r w:rsidRPr="005B5AD7">
        <w:rPr>
          <w:rStyle w:val="ac"/>
          <w:sz w:val="28"/>
          <w:szCs w:val="28"/>
        </w:rPr>
        <w:t>Потенциал изучения истории заключается в</w:t>
      </w:r>
      <w:r w:rsidRPr="005B5AD7">
        <w:rPr>
          <w:sz w:val="28"/>
          <w:szCs w:val="28"/>
        </w:rPr>
        <w:t xml:space="preserve"> образовании, развитии и воспитании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В контексте разработки АООП осуществляется реализация деятельностного и системного подходов.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 xml:space="preserve">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личностно-ориентированные. 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определённых отношений между языковыми единицами одного уровня и разных уровней.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Системный подход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ребёнка.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Основным средством реализации системного подхода в образовании учащихся ТНР является включение речи на всех этапах учебной деятельности учащихся.</w:t>
      </w:r>
    </w:p>
    <w:p w:rsidR="00E71863" w:rsidRPr="005B5AD7" w:rsidRDefault="00E71863" w:rsidP="00E71863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Организация системного подхода поддерживает междисциплинарные связи, поскольку обеспечивает:</w:t>
      </w:r>
    </w:p>
    <w:p w:rsidR="00E71863" w:rsidRPr="005B5AD7" w:rsidRDefault="00E71863" w:rsidP="00E71863">
      <w:pPr>
        <w:pStyle w:val="ab"/>
        <w:numPr>
          <w:ilvl w:val="0"/>
          <w:numId w:val="9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B5AD7">
        <w:rPr>
          <w:sz w:val="28"/>
          <w:szCs w:val="28"/>
        </w:rPr>
        <w:t>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E71863" w:rsidRPr="005B5AD7" w:rsidRDefault="00E71863" w:rsidP="00E71863">
      <w:pPr>
        <w:pStyle w:val="ab"/>
        <w:numPr>
          <w:ilvl w:val="0"/>
          <w:numId w:val="9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>воздействие на все компоненты речи при устранении её системного недоразвития в процессе освоения содержания предмета (истории);</w:t>
      </w:r>
    </w:p>
    <w:p w:rsidR="00E71863" w:rsidRPr="005B5AD7" w:rsidRDefault="00E71863" w:rsidP="00E71863">
      <w:pPr>
        <w:pStyle w:val="ab"/>
        <w:numPr>
          <w:ilvl w:val="0"/>
          <w:numId w:val="9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5B5AD7">
        <w:rPr>
          <w:sz w:val="28"/>
          <w:szCs w:val="28"/>
        </w:rPr>
        <w:t xml:space="preserve">реализацию интегративной коммуникативно-речевой цели – формирование речевого взаимодействия в единстве всех его функций </w:t>
      </w:r>
      <w:r w:rsidRPr="005B5AD7">
        <w:rPr>
          <w:sz w:val="28"/>
          <w:szCs w:val="28"/>
        </w:rPr>
        <w:lastRenderedPageBreak/>
        <w:t>(познавательной, регулятивной, контрольно-оценочной и др.) в соответствии с различными ситуациями.</w:t>
      </w:r>
    </w:p>
    <w:p w:rsidR="00E71863" w:rsidRPr="005B5AD7" w:rsidRDefault="00E71863" w:rsidP="00E7186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4" w:name="_Hlk49260287"/>
      <w:r w:rsidRPr="005B5AD7">
        <w:rPr>
          <w:sz w:val="28"/>
          <w:szCs w:val="28"/>
        </w:rPr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bookmarkEnd w:id="4"/>
    <w:p w:rsidR="002A213F" w:rsidRPr="0049576C" w:rsidRDefault="002A213F" w:rsidP="0049576C">
      <w:pPr>
        <w:pStyle w:val="9"/>
        <w:shd w:val="clear" w:color="auto" w:fill="auto"/>
        <w:tabs>
          <w:tab w:val="left" w:pos="8789"/>
        </w:tabs>
        <w:spacing w:before="0" w:after="0" w:line="276" w:lineRule="auto"/>
        <w:ind w:firstLine="709"/>
        <w:contextualSpacing/>
        <w:rPr>
          <w:sz w:val="28"/>
          <w:szCs w:val="28"/>
        </w:rPr>
      </w:pPr>
    </w:p>
    <w:p w:rsidR="000A0597" w:rsidRPr="000A0597" w:rsidRDefault="000A0597" w:rsidP="000A0597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bookmarkStart w:id="5" w:name="_Hlk49259065"/>
      <w:r w:rsidRPr="000A0597">
        <w:rPr>
          <w:rFonts w:cs="Times New Roman"/>
          <w:b/>
          <w:bCs/>
          <w:sz w:val="28"/>
          <w:szCs w:val="28"/>
        </w:rPr>
        <w:t>ЦЕЛИ ИЗУЧЕНИЯ УЧЕБНОГО ПРЕДМЕТА «ИСТОРИЯ»</w:t>
      </w:r>
    </w:p>
    <w:p w:rsidR="000A0597" w:rsidRPr="000A0597" w:rsidRDefault="000A0597" w:rsidP="000A0597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0A0597" w:rsidRPr="000A0597" w:rsidRDefault="000A0597" w:rsidP="000A0597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A0597" w:rsidRPr="000A0597" w:rsidRDefault="000A0597" w:rsidP="000A0597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>В основной школе ключевыми задачами являются:</w:t>
      </w:r>
    </w:p>
    <w:p w:rsidR="000A0597" w:rsidRPr="000A0597" w:rsidRDefault="000A0597" w:rsidP="000A0597">
      <w:pPr>
        <w:numPr>
          <w:ilvl w:val="0"/>
          <w:numId w:val="8"/>
        </w:numPr>
        <w:spacing w:line="276" w:lineRule="auto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0A0597">
        <w:rPr>
          <w:rFonts w:cs="Times New Roman"/>
          <w:bCs/>
          <w:sz w:val="28"/>
          <w:szCs w:val="28"/>
        </w:rPr>
        <w:t>этнонациональной</w:t>
      </w:r>
      <w:proofErr w:type="spellEnd"/>
      <w:r w:rsidRPr="000A0597">
        <w:rPr>
          <w:rFonts w:cs="Times New Roman"/>
          <w:bCs/>
          <w:sz w:val="28"/>
          <w:szCs w:val="28"/>
        </w:rPr>
        <w:t xml:space="preserve">, социальной, культурной </w:t>
      </w:r>
      <w:proofErr w:type="spellStart"/>
      <w:r w:rsidRPr="000A0597">
        <w:rPr>
          <w:rFonts w:cs="Times New Roman"/>
          <w:bCs/>
          <w:sz w:val="28"/>
          <w:szCs w:val="28"/>
        </w:rPr>
        <w:t>самоовладение</w:t>
      </w:r>
      <w:proofErr w:type="spellEnd"/>
      <w:r w:rsidRPr="000A0597">
        <w:rPr>
          <w:rFonts w:cs="Times New Roman"/>
          <w:bCs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A0597" w:rsidRPr="000A0597" w:rsidRDefault="000A0597" w:rsidP="000A0597">
      <w:pPr>
        <w:numPr>
          <w:ilvl w:val="0"/>
          <w:numId w:val="8"/>
        </w:numPr>
        <w:spacing w:line="276" w:lineRule="auto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0A0597" w:rsidRPr="000A0597" w:rsidRDefault="000A0597" w:rsidP="000A0597">
      <w:pPr>
        <w:numPr>
          <w:ilvl w:val="0"/>
          <w:numId w:val="8"/>
        </w:numPr>
        <w:spacing w:line="276" w:lineRule="auto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0A0597" w:rsidRPr="000A0597" w:rsidRDefault="000A0597" w:rsidP="000A0597">
      <w:pPr>
        <w:numPr>
          <w:ilvl w:val="0"/>
          <w:numId w:val="8"/>
        </w:numPr>
        <w:spacing w:line="276" w:lineRule="auto"/>
        <w:contextualSpacing/>
        <w:jc w:val="both"/>
        <w:rPr>
          <w:rFonts w:cs="Times New Roman"/>
          <w:bCs/>
          <w:sz w:val="28"/>
          <w:szCs w:val="28"/>
        </w:rPr>
      </w:pPr>
      <w:r w:rsidRPr="000A0597">
        <w:rPr>
          <w:rFonts w:cs="Times New Roman"/>
          <w:bCs/>
          <w:sz w:val="28"/>
          <w:szCs w:val="28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A0597">
        <w:rPr>
          <w:rFonts w:cs="Times New Roman"/>
          <w:bCs/>
          <w:sz w:val="28"/>
          <w:szCs w:val="28"/>
        </w:rPr>
        <w:t>полиэтничном</w:t>
      </w:r>
      <w:proofErr w:type="spellEnd"/>
      <w:r w:rsidRPr="000A0597">
        <w:rPr>
          <w:rFonts w:cs="Times New Roman"/>
          <w:bCs/>
          <w:sz w:val="28"/>
          <w:szCs w:val="28"/>
        </w:rPr>
        <w:t xml:space="preserve"> и многоконфессиональном обществе.</w:t>
      </w:r>
    </w:p>
    <w:p w:rsidR="002A213F" w:rsidRPr="0049576C" w:rsidRDefault="002A213F" w:rsidP="0049576C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</w:p>
    <w:bookmarkEnd w:id="5"/>
    <w:p w:rsidR="002A213F" w:rsidRPr="007A06E2" w:rsidRDefault="002A213F" w:rsidP="007A06E2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7A06E2">
        <w:rPr>
          <w:rFonts w:cs="Times New Roman"/>
          <w:b/>
          <w:sz w:val="28"/>
          <w:szCs w:val="28"/>
        </w:rPr>
        <w:t>МЕСТО УЧЕБНОГО ПРЕДМЕТА «ИСТОРИЯ» В УЧЕБНОМ ПЛАНЕ</w:t>
      </w:r>
    </w:p>
    <w:tbl>
      <w:tblPr>
        <w:tblW w:w="5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241"/>
        <w:gridCol w:w="5258"/>
        <w:gridCol w:w="241"/>
        <w:gridCol w:w="1661"/>
      </w:tblGrid>
      <w:tr w:rsidR="002A213F" w:rsidRPr="0049576C" w:rsidTr="00306AB1">
        <w:trPr>
          <w:gridAfter w:val="2"/>
          <w:wAfter w:w="829" w:type="pct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Объем учебного времени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Разделы программы</w:t>
            </w:r>
          </w:p>
        </w:tc>
      </w:tr>
      <w:tr w:rsidR="00306AB1" w:rsidRPr="0049576C" w:rsidTr="00306AB1">
        <w:trPr>
          <w:gridAfter w:val="2"/>
          <w:wAfter w:w="829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B1" w:rsidRPr="0049576C" w:rsidRDefault="00306AB1" w:rsidP="0049576C">
            <w:pPr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B1" w:rsidRPr="0049576C" w:rsidRDefault="00306AB1" w:rsidP="0049576C">
            <w:pPr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B1" w:rsidRPr="0049576C" w:rsidRDefault="00306AB1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История Древнего мира</w:t>
            </w:r>
          </w:p>
        </w:tc>
      </w:tr>
      <w:tr w:rsidR="0049576C" w:rsidRPr="0049576C" w:rsidTr="00306AB1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  <w:lang w:val="en-US"/>
              </w:rPr>
              <w:t>5-</w:t>
            </w:r>
            <w:r w:rsidRPr="0049576C">
              <w:rPr>
                <w:rFonts w:cs="Times New Roman"/>
                <w:sz w:val="28"/>
                <w:szCs w:val="28"/>
              </w:rPr>
              <w:t>й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  <w:lang w:val="en-US"/>
              </w:rPr>
              <w:t>68</w:t>
            </w:r>
            <w:r w:rsidRPr="0049576C">
              <w:rPr>
                <w:rFonts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68 ч.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</w:tcPr>
          <w:p w:rsidR="002A213F" w:rsidRPr="0049576C" w:rsidRDefault="002A213F" w:rsidP="0049576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43C6D" w:rsidRPr="0049576C" w:rsidRDefault="00443C6D" w:rsidP="00FD423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B4983" w:rsidRPr="0049576C" w:rsidRDefault="00CB4983" w:rsidP="0049576C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 </w:t>
      </w:r>
    </w:p>
    <w:p w:rsidR="00CB4983" w:rsidRPr="0049576C" w:rsidRDefault="00CB4983" w:rsidP="0049576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6" w:name="_Toc96177161"/>
      <w:r w:rsidRPr="0049576C">
        <w:rPr>
          <w:rFonts w:eastAsia="Times New Roman" w:cs="Times New Roman"/>
          <w:b/>
          <w:sz w:val="28"/>
          <w:szCs w:val="28"/>
        </w:rPr>
        <w:t>Цели и задачи изучения учебного предмета «История»</w:t>
      </w:r>
      <w:bookmarkEnd w:id="6"/>
      <w:r w:rsidRPr="0049576C">
        <w:rPr>
          <w:rFonts w:eastAsia="Times New Roman" w:cs="Times New Roman"/>
          <w:b/>
          <w:sz w:val="28"/>
          <w:szCs w:val="28"/>
        </w:rPr>
        <w:t xml:space="preserve">  </w:t>
      </w:r>
    </w:p>
    <w:p w:rsidR="00CB4983" w:rsidRPr="0049576C" w:rsidRDefault="00CB4983" w:rsidP="0049576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9576C">
        <w:rPr>
          <w:rFonts w:eastAsia="Times New Roman" w:cs="Times New Roman"/>
          <w:i/>
          <w:sz w:val="28"/>
          <w:szCs w:val="28"/>
        </w:rPr>
        <w:t>Общие цели</w:t>
      </w:r>
      <w:r w:rsidRPr="0049576C">
        <w:rPr>
          <w:rFonts w:eastAsia="Times New Roman" w:cs="Times New Roman"/>
          <w:sz w:val="28"/>
          <w:szCs w:val="28"/>
        </w:rPr>
        <w:t xml:space="preserve"> школьного исторического образования представлены в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CB4983" w:rsidRPr="0049576C" w:rsidRDefault="00CB4983" w:rsidP="0049576C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9576C">
        <w:rPr>
          <w:rFonts w:eastAsia="Times New Roman" w:cs="Times New Roman"/>
          <w:i/>
          <w:sz w:val="28"/>
          <w:szCs w:val="28"/>
        </w:rPr>
        <w:t>Основной целью</w:t>
      </w:r>
      <w:r w:rsidRPr="0049576C">
        <w:rPr>
          <w:rFonts w:eastAsia="Times New Roman" w:cs="Times New Roman"/>
          <w:sz w:val="28"/>
          <w:szCs w:val="28"/>
        </w:rPr>
        <w:t xml:space="preserve"> обучения детей с </w:t>
      </w:r>
      <w:r w:rsidR="006406E2" w:rsidRPr="0049576C">
        <w:rPr>
          <w:rFonts w:eastAsia="Times New Roman" w:cs="Times New Roman"/>
          <w:sz w:val="28"/>
          <w:szCs w:val="28"/>
        </w:rPr>
        <w:t>ТНР</w:t>
      </w:r>
      <w:r w:rsidRPr="0049576C">
        <w:rPr>
          <w:rFonts w:eastAsia="Times New Roman" w:cs="Times New Roman"/>
          <w:sz w:val="28"/>
          <w:szCs w:val="28"/>
        </w:rPr>
        <w:t xml:space="preserve">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CB4983" w:rsidRPr="0049576C" w:rsidRDefault="00CB4983" w:rsidP="0049576C">
      <w:pPr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49576C">
        <w:rPr>
          <w:rFonts w:cs="Times New Roman"/>
          <w:sz w:val="28"/>
          <w:szCs w:val="28"/>
        </w:rPr>
        <w:t>Достижение этих целей обеспечивается решением следующих</w:t>
      </w:r>
      <w:r w:rsidRPr="0049576C">
        <w:rPr>
          <w:rFonts w:cs="Times New Roman"/>
          <w:b/>
          <w:sz w:val="28"/>
          <w:szCs w:val="28"/>
        </w:rPr>
        <w:t xml:space="preserve"> </w:t>
      </w:r>
      <w:r w:rsidRPr="0049576C">
        <w:rPr>
          <w:rFonts w:cs="Times New Roman"/>
          <w:i/>
          <w:sz w:val="28"/>
          <w:szCs w:val="28"/>
        </w:rPr>
        <w:t>задач:</w:t>
      </w:r>
    </w:p>
    <w:p w:rsidR="00CB4983" w:rsidRPr="0049576C" w:rsidRDefault="00CB4983" w:rsidP="0049576C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709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CB4983" w:rsidRPr="0049576C" w:rsidRDefault="00CB4983" w:rsidP="0049576C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709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CB4983" w:rsidRPr="0049576C" w:rsidRDefault="00CB4983" w:rsidP="0049576C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709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 xml:space="preserve"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</w:t>
      </w:r>
      <w:r w:rsidRPr="0049576C">
        <w:rPr>
          <w:rFonts w:cs="Times New Roman"/>
          <w:szCs w:val="28"/>
        </w:rPr>
        <w:lastRenderedPageBreak/>
        <w:t>интереса над личным и уникальности каждой личности, раскрывающейся полностью только в обществе и через общество;</w:t>
      </w:r>
    </w:p>
    <w:p w:rsidR="00CB4983" w:rsidRPr="0049576C" w:rsidRDefault="00CB4983" w:rsidP="0049576C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709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CB4983" w:rsidRPr="0049576C" w:rsidRDefault="00CB4983" w:rsidP="0049576C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709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CB4983" w:rsidRPr="0049576C" w:rsidRDefault="00CB4983" w:rsidP="0049576C">
      <w:pPr>
        <w:spacing w:line="276" w:lineRule="auto"/>
        <w:ind w:firstLine="709"/>
        <w:jc w:val="both"/>
        <w:rPr>
          <w:rFonts w:eastAsia="Arial Unicode MS" w:cs="Times New Roman"/>
          <w:sz w:val="28"/>
          <w:szCs w:val="28"/>
          <w:lang w:eastAsia="en-US"/>
        </w:rPr>
      </w:pPr>
      <w:r w:rsidRPr="0049576C">
        <w:rPr>
          <w:rFonts w:eastAsia="Arial Unicode MS" w:cs="Times New Roman"/>
          <w:sz w:val="28"/>
          <w:szCs w:val="28"/>
          <w:lang w:eastAsia="en-US"/>
        </w:rPr>
        <w:t xml:space="preserve">Цель и задачи преподавания истории обучающимся с </w:t>
      </w:r>
      <w:r w:rsidR="00453D87" w:rsidRPr="0049576C">
        <w:rPr>
          <w:rFonts w:eastAsia="Arial Unicode MS" w:cs="Times New Roman"/>
          <w:sz w:val="28"/>
          <w:szCs w:val="28"/>
          <w:lang w:eastAsia="en-US"/>
        </w:rPr>
        <w:t>ТНР</w:t>
      </w:r>
      <w:r w:rsidRPr="0049576C">
        <w:rPr>
          <w:rFonts w:eastAsia="Arial Unicode MS" w:cs="Times New Roman"/>
          <w:sz w:val="28"/>
          <w:szCs w:val="28"/>
          <w:lang w:eastAsia="en-US"/>
        </w:rPr>
        <w:t xml:space="preserve"> максимально приближены к задачам, поставленным ФГОС ООО, и учитывают специфические особенности учеников. </w:t>
      </w:r>
    </w:p>
    <w:p w:rsidR="00CB4983" w:rsidRPr="0049576C" w:rsidRDefault="00CB4983" w:rsidP="0049576C">
      <w:pPr>
        <w:spacing w:line="276" w:lineRule="auto"/>
        <w:ind w:firstLine="709"/>
        <w:jc w:val="both"/>
        <w:rPr>
          <w:rFonts w:eastAsia="Arial Unicode MS" w:cs="Times New Roman"/>
          <w:sz w:val="28"/>
          <w:szCs w:val="28"/>
          <w:lang w:eastAsia="en-US"/>
        </w:rPr>
      </w:pPr>
    </w:p>
    <w:p w:rsidR="00657CE7" w:rsidRPr="0049576C" w:rsidRDefault="00657CE7" w:rsidP="0049576C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49576C">
        <w:rPr>
          <w:rFonts w:cs="Times New Roman"/>
          <w:b/>
          <w:sz w:val="28"/>
          <w:szCs w:val="28"/>
        </w:rPr>
        <w:t>КОРРЕКЦИОННО-РАЗВИВАЮЩАЯ НАПРАВЛЕННОСТЬ</w:t>
      </w:r>
      <w:r w:rsidRPr="0049576C">
        <w:rPr>
          <w:rFonts w:cs="Times New Roman"/>
          <w:bCs/>
          <w:sz w:val="28"/>
          <w:szCs w:val="28"/>
        </w:rPr>
        <w:t xml:space="preserve"> курса обеспечивается через специально организованную работу с текстами, а именно: 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обсуждение исторического времени предшествует чтению текста;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bCs/>
          <w:szCs w:val="28"/>
        </w:rPr>
        <w:t xml:space="preserve">проводится пропедевтическая работы по </w:t>
      </w:r>
      <w:proofErr w:type="spellStart"/>
      <w:r w:rsidRPr="0049576C">
        <w:rPr>
          <w:rFonts w:cs="Times New Roman"/>
          <w:bCs/>
          <w:szCs w:val="28"/>
        </w:rPr>
        <w:t>семантизации</w:t>
      </w:r>
      <w:proofErr w:type="spellEnd"/>
      <w:r w:rsidRPr="0049576C">
        <w:rPr>
          <w:rFonts w:cs="Times New Roman"/>
          <w:bCs/>
          <w:szCs w:val="28"/>
        </w:rPr>
        <w:t xml:space="preserve"> слов, включенных в изучаемые исторические документы и учебники истории и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установлению </w:t>
      </w:r>
      <w:r w:rsidRPr="0049576C">
        <w:rPr>
          <w:rFonts w:cs="Times New Roman"/>
          <w:szCs w:val="28"/>
        </w:rPr>
        <w:t>синонимических и антонимических отношений, связей внутри лексико-тематических групп, дифференциации значений омонимов и паронимов;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при необходимости сокращается объем текста или он дробится на смысловые части;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 xml:space="preserve">при необходимости осуществляется линейное </w:t>
      </w:r>
      <w:proofErr w:type="spellStart"/>
      <w:r w:rsidRPr="0049576C">
        <w:rPr>
          <w:rFonts w:cs="Times New Roman"/>
          <w:szCs w:val="28"/>
        </w:rPr>
        <w:t>переструктурирование</w:t>
      </w:r>
      <w:proofErr w:type="spellEnd"/>
      <w:r w:rsidRPr="0049576C">
        <w:rPr>
          <w:rFonts w:cs="Times New Roman"/>
          <w:szCs w:val="28"/>
        </w:rPr>
        <w:t xml:space="preserve"> материала, выделение временной последовательности, причинно-следственных связей;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 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lastRenderedPageBreak/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:rsidR="00657CE7" w:rsidRPr="0049576C" w:rsidRDefault="00657CE7" w:rsidP="0049576C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cs="Times New Roman"/>
          <w:bCs/>
          <w:szCs w:val="28"/>
        </w:rPr>
      </w:pPr>
      <w:r w:rsidRPr="0049576C">
        <w:rPr>
          <w:rFonts w:cs="Times New Roman"/>
          <w:szCs w:val="28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:rsidR="00657CE7" w:rsidRPr="0049576C" w:rsidRDefault="00657CE7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>На каждом уроке обязательно отводится время на повторение пройденного и проведение физкультминутки.</w:t>
      </w:r>
    </w:p>
    <w:p w:rsidR="00CB4983" w:rsidRPr="0049576C" w:rsidRDefault="00CB4983" w:rsidP="0049576C">
      <w:pPr>
        <w:spacing w:line="276" w:lineRule="auto"/>
        <w:jc w:val="both"/>
        <w:rPr>
          <w:rFonts w:eastAsia="Arial Unicode MS" w:cs="Times New Roman"/>
          <w:b/>
          <w:kern w:val="28"/>
          <w:sz w:val="28"/>
          <w:szCs w:val="28"/>
          <w:lang w:eastAsia="en-US"/>
        </w:rPr>
      </w:pPr>
    </w:p>
    <w:p w:rsidR="00CB4983" w:rsidRPr="0049576C" w:rsidRDefault="00CB4983" w:rsidP="0049576C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CB4983" w:rsidRPr="0049576C" w:rsidRDefault="00CB4983" w:rsidP="0049576C">
      <w:pPr>
        <w:spacing w:line="276" w:lineRule="auto"/>
        <w:ind w:left="120"/>
        <w:jc w:val="center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СОДЕРЖАНИЕ УЧЕБНОГО ПРЕДМЕТА «ИСТОРИЯ»</w:t>
      </w:r>
    </w:p>
    <w:p w:rsidR="00CB4983" w:rsidRPr="0049576C" w:rsidRDefault="00CB4983" w:rsidP="0049576C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</w:p>
    <w:p w:rsidR="00CB4983" w:rsidRPr="0049576C" w:rsidRDefault="00CB4983" w:rsidP="0049576C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5 КЛАСС</w:t>
      </w:r>
    </w:p>
    <w:p w:rsidR="00CB4983" w:rsidRPr="0049576C" w:rsidRDefault="00CB4983" w:rsidP="0049576C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</w:p>
    <w:p w:rsidR="00CB4983" w:rsidRPr="0049576C" w:rsidRDefault="00CB4983" w:rsidP="0049576C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ИСТОРИЯ ДРЕВНЕГО МИРА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Введение</w:t>
      </w:r>
    </w:p>
    <w:p w:rsidR="00CB4983" w:rsidRPr="0049576C" w:rsidRDefault="00CB4983" w:rsidP="0049576C">
      <w:pPr>
        <w:spacing w:line="276" w:lineRule="auto"/>
        <w:ind w:firstLine="601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ПЕРВОБЫТНОСТЬ</w:t>
      </w:r>
    </w:p>
    <w:p w:rsidR="00CB4983" w:rsidRPr="0049576C" w:rsidRDefault="00CB4983" w:rsidP="0049576C">
      <w:pPr>
        <w:spacing w:line="276" w:lineRule="auto"/>
        <w:ind w:firstLine="601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B4983" w:rsidRPr="0049576C" w:rsidRDefault="00CB4983" w:rsidP="0049576C">
      <w:pPr>
        <w:spacing w:line="276" w:lineRule="auto"/>
        <w:ind w:firstLine="601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B4983" w:rsidRPr="0049576C" w:rsidRDefault="00CB4983" w:rsidP="0049576C">
      <w:pPr>
        <w:spacing w:line="276" w:lineRule="auto"/>
        <w:ind w:firstLine="601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Разложение первобытнообщинных отношений. На пороге цивилизации.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ДРЕВНИЙ МИР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Древний Восток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Понятие «Древний Восток». Карта Древневосточного мира.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lastRenderedPageBreak/>
        <w:t>Древний Египет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Древние цивилизации Месопотамии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Древний Вавилон. Царь Хаммурапи и его законы.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Усиление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Нововавилонского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царства. Легендарные памятники города Вавилона.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Восточное Средиземноморье в древности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Персидская держава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Завоевания персов. Государство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Ахеменидов</w:t>
      </w:r>
      <w:proofErr w:type="spellEnd"/>
      <w:r w:rsidRPr="0049576C">
        <w:rPr>
          <w:rFonts w:cs="Times New Roman"/>
          <w:color w:val="000000"/>
          <w:sz w:val="28"/>
          <w:szCs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Древняя Индия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ариев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в Северную Индию. Держава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Маурьев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. Государство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Гуптов</w:t>
      </w:r>
      <w:proofErr w:type="spellEnd"/>
      <w:r w:rsidRPr="0049576C">
        <w:rPr>
          <w:rFonts w:cs="Times New Roman"/>
          <w:color w:val="000000"/>
          <w:sz w:val="28"/>
          <w:szCs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lastRenderedPageBreak/>
        <w:t>Древний Китай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ЦиньШихуанди</w:t>
      </w:r>
      <w:proofErr w:type="spellEnd"/>
      <w:r w:rsidRPr="0049576C">
        <w:rPr>
          <w:rFonts w:cs="Times New Roman"/>
          <w:color w:val="000000"/>
          <w:sz w:val="28"/>
          <w:szCs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Древняя Греция. Эллинизм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Древнейшая Греция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Тиринф</w:t>
      </w:r>
      <w:proofErr w:type="spellEnd"/>
      <w:r w:rsidRPr="0049576C">
        <w:rPr>
          <w:rFonts w:cs="Times New Roman"/>
          <w:color w:val="000000"/>
          <w:sz w:val="28"/>
          <w:szCs w:val="28"/>
        </w:rPr>
        <w:t>). Троянская война. Вторжение дорийских племен. Поэмы Гомера «Илиада», «Одиссея».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Греческие полисы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Афины: утверждение демократии. Законы Солона. Реформы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Клисфена</w:t>
      </w:r>
      <w:proofErr w:type="spellEnd"/>
      <w:r w:rsidRPr="0049576C">
        <w:rPr>
          <w:rFonts w:cs="Times New Roman"/>
          <w:color w:val="000000"/>
          <w:sz w:val="28"/>
          <w:szCs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Фемистокл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. Битва при Фермопилах. Захват персами Аттики. Победы греков в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Саламинском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сражении, при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Платеях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Микале</w:t>
      </w:r>
      <w:proofErr w:type="spellEnd"/>
      <w:r w:rsidRPr="0049576C">
        <w:rPr>
          <w:rFonts w:cs="Times New Roman"/>
          <w:color w:val="000000"/>
          <w:sz w:val="28"/>
          <w:szCs w:val="28"/>
        </w:rPr>
        <w:t>. Итоги греко-персидских войн.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 xml:space="preserve">Культура Древней Греции 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Македонские завоевания. Эллинизм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</w:t>
      </w:r>
      <w:r w:rsidRPr="0049576C">
        <w:rPr>
          <w:rFonts w:cs="Times New Roman"/>
          <w:color w:val="000000"/>
          <w:sz w:val="28"/>
          <w:szCs w:val="28"/>
        </w:rPr>
        <w:lastRenderedPageBreak/>
        <w:t>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Древний Рим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Возникновение Римского государства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Римские завоевания в Средиземноморье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Поздняя Римская республика. Гражданские войны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Гракхов</w:t>
      </w:r>
      <w:proofErr w:type="spellEnd"/>
      <w:r w:rsidRPr="0049576C">
        <w:rPr>
          <w:rFonts w:cs="Times New Roman"/>
          <w:color w:val="000000"/>
          <w:sz w:val="28"/>
          <w:szCs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Расцвет и падение Римской империи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Начало Великого переселения народов. Рим и варвары. Падение Западной Римской империи.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Культура Древнего Рима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>Обобщение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Историческое и культурное наследие цивилизаций Древнего мира. </w:t>
      </w: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color w:val="000000"/>
          <w:sz w:val="28"/>
          <w:szCs w:val="28"/>
        </w:rPr>
      </w:pPr>
    </w:p>
    <w:p w:rsidR="00CB4983" w:rsidRPr="0049576C" w:rsidRDefault="00CB4983" w:rsidP="0049576C">
      <w:pPr>
        <w:spacing w:line="276" w:lineRule="auto"/>
        <w:ind w:firstLine="600"/>
        <w:jc w:val="both"/>
        <w:rPr>
          <w:rFonts w:cs="Times New Roman"/>
          <w:color w:val="000000"/>
          <w:sz w:val="28"/>
          <w:szCs w:val="28"/>
        </w:rPr>
      </w:pPr>
    </w:p>
    <w:p w:rsidR="00CB4983" w:rsidRPr="00B90CB7" w:rsidRDefault="00CB4983" w:rsidP="0049576C">
      <w:pPr>
        <w:spacing w:line="276" w:lineRule="auto"/>
        <w:ind w:firstLine="600"/>
        <w:jc w:val="center"/>
        <w:rPr>
          <w:rFonts w:cs="Times New Roman"/>
          <w:b/>
          <w:bCs/>
          <w:sz w:val="28"/>
          <w:szCs w:val="28"/>
        </w:rPr>
      </w:pPr>
      <w:bookmarkStart w:id="7" w:name="_Toc96177171"/>
      <w:r w:rsidRPr="00B90CB7">
        <w:rPr>
          <w:rFonts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«ИСТОРИЯ» НА УРОВНЕ ОСНОВНОГО ОБЩЕГО ОБРАЗОВАНИЯ</w:t>
      </w:r>
      <w:bookmarkEnd w:id="7"/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24E17" w:rsidRPr="00124E17" w:rsidRDefault="00124E17" w:rsidP="00124E17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</w:p>
    <w:p w:rsidR="00124E17" w:rsidRPr="00124E17" w:rsidRDefault="00124E17" w:rsidP="00124E17">
      <w:pPr>
        <w:spacing w:line="276" w:lineRule="auto"/>
        <w:ind w:left="12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b/>
          <w:color w:val="000000"/>
          <w:sz w:val="28"/>
          <w:szCs w:val="28"/>
        </w:rPr>
        <w:t>ЛИЧНОСТНЫЕ РЕЗУЛЬТАТЫ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 xml:space="preserve">К важнейшим </w:t>
      </w:r>
      <w:r w:rsidRPr="00124E17">
        <w:rPr>
          <w:rFonts w:cs="Times New Roman"/>
          <w:b/>
          <w:color w:val="000000"/>
          <w:sz w:val="28"/>
          <w:szCs w:val="28"/>
        </w:rPr>
        <w:t>личностным результатам</w:t>
      </w:r>
      <w:r w:rsidRPr="00124E17">
        <w:rPr>
          <w:rFonts w:cs="Times New Roman"/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относятся следующие убеждения и качества: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</w:t>
      </w:r>
      <w:r w:rsidRPr="00124E17">
        <w:rPr>
          <w:rFonts w:cs="Times New Roman"/>
          <w:color w:val="000000"/>
          <w:sz w:val="28"/>
          <w:szCs w:val="28"/>
        </w:rPr>
        <w:lastRenderedPageBreak/>
        <w:t>формирование и сохранение интереса к истории как важной составляющей современного общественного сознания;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24E17" w:rsidRPr="00124E17" w:rsidRDefault="00124E17" w:rsidP="00124E17">
      <w:pPr>
        <w:spacing w:line="276" w:lineRule="auto"/>
        <w:ind w:left="120"/>
        <w:rPr>
          <w:rFonts w:cs="Times New Roman"/>
          <w:sz w:val="28"/>
          <w:szCs w:val="28"/>
        </w:rPr>
      </w:pPr>
    </w:p>
    <w:p w:rsidR="00124E17" w:rsidRPr="00124E17" w:rsidRDefault="00124E17" w:rsidP="005A3B68">
      <w:pPr>
        <w:spacing w:line="276" w:lineRule="auto"/>
        <w:ind w:left="120"/>
        <w:jc w:val="center"/>
        <w:rPr>
          <w:rFonts w:cs="Times New Roman"/>
          <w:sz w:val="28"/>
          <w:szCs w:val="28"/>
        </w:rPr>
      </w:pPr>
      <w:r w:rsidRPr="00124E17">
        <w:rPr>
          <w:rFonts w:cs="Times New Roman"/>
          <w:b/>
          <w:color w:val="000000"/>
          <w:sz w:val="28"/>
          <w:szCs w:val="28"/>
        </w:rPr>
        <w:t>МЕТАПРЕДМЕТНЫЕ РЕЗУЛЬТАТЫ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b/>
          <w:color w:val="000000"/>
          <w:sz w:val="28"/>
          <w:szCs w:val="28"/>
        </w:rPr>
        <w:t>Метапредметные результаты</w:t>
      </w:r>
      <w:r w:rsidRPr="00124E17">
        <w:rPr>
          <w:rFonts w:cs="Times New Roman"/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универсальных учебных познавательных действий: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124E17">
        <w:rPr>
          <w:rFonts w:cs="Times New Roman"/>
          <w:color w:val="000000"/>
          <w:sz w:val="28"/>
          <w:szCs w:val="28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универсальных учебных коммуникативных действий: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универсальных учебных регулятивных действий: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</w:t>
      </w:r>
      <w:r w:rsidRPr="00124E17">
        <w:rPr>
          <w:rFonts w:cs="Times New Roman"/>
          <w:color w:val="000000"/>
          <w:sz w:val="28"/>
          <w:szCs w:val="28"/>
        </w:rPr>
        <w:lastRenderedPageBreak/>
        <w:t>коррективы в свою работу с учетом установленных ошибок, возникших трудностей.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 сфере эмоционального интеллекта, понимания себя и других: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4E17" w:rsidRPr="00124E17" w:rsidRDefault="00124E17" w:rsidP="00124E17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124E17">
        <w:rPr>
          <w:rFonts w:cs="Times New Roman"/>
          <w:color w:val="000000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b/>
          <w:sz w:val="28"/>
          <w:szCs w:val="28"/>
        </w:rPr>
      </w:pPr>
      <w:bookmarkStart w:id="8" w:name="_Toc96177174"/>
      <w:r w:rsidRPr="00B90CB7">
        <w:rPr>
          <w:rFonts w:cs="Times New Roman"/>
          <w:b/>
          <w:sz w:val="28"/>
          <w:szCs w:val="28"/>
        </w:rPr>
        <w:t>Предметные результаты</w:t>
      </w:r>
      <w:bookmarkEnd w:id="8"/>
    </w:p>
    <w:p w:rsidR="00164DE1" w:rsidRPr="0049576C" w:rsidRDefault="00164DE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Предметные результаты предусматривают наличие специфики речевого развития и предусматривают наличие структурирующей помощи при работе с текстами, в частности, использование заданных планов при пересказах и составлении собственных текстов на исторические темы, алгоритмов анализа исторических явлений, предварительного анализа, коллективную работу при создании презентаций, рефератов, особенно на начальных этапах обучения на уровне основной школы. 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Результаты освоения обучающимися программы учебного предмета «История» предполагают, что у обучающегося сформированы умения: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 xml:space="preserve">под руководством педагога устанавливать причинно-следственные, пространственные, временные связи исторических событий, явлений, </w:t>
      </w:r>
      <w:r w:rsidRPr="00B90CB7">
        <w:rPr>
          <w:rFonts w:cs="Times New Roman"/>
          <w:sz w:val="28"/>
          <w:szCs w:val="28"/>
        </w:rPr>
        <w:lastRenderedPageBreak/>
        <w:t>процессов изучаемого периода, их взаимосвязь (при наличии) с важнейшими событиями; характеризовать итоги и историческое значение событий;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CB4983" w:rsidRPr="00B90CB7" w:rsidRDefault="00CB4983" w:rsidP="0049576C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b/>
          <w:sz w:val="28"/>
          <w:szCs w:val="28"/>
        </w:rPr>
      </w:pPr>
      <w:bookmarkStart w:id="9" w:name="_Toc96177175"/>
      <w:r w:rsidRPr="00B90CB7">
        <w:rPr>
          <w:rFonts w:cs="Times New Roman"/>
          <w:b/>
          <w:sz w:val="28"/>
          <w:szCs w:val="28"/>
        </w:rPr>
        <w:t>Требования к предметным результатам освоения учебного предмета «История», распределенные по годам обучения</w:t>
      </w:r>
      <w:bookmarkEnd w:id="9"/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  <w:r w:rsidRPr="00B90CB7">
        <w:rPr>
          <w:rFonts w:cs="Times New Roman"/>
          <w:sz w:val="28"/>
          <w:szCs w:val="28"/>
        </w:rPr>
        <w:t xml:space="preserve">Результаты по годам формулируются по принципу добавления новых результатов от года к году, уже названные в предыдущих годах позиции, как </w:t>
      </w:r>
      <w:r w:rsidRPr="00B90CB7">
        <w:rPr>
          <w:rFonts w:cs="Times New Roman"/>
          <w:sz w:val="28"/>
          <w:szCs w:val="28"/>
        </w:rPr>
        <w:lastRenderedPageBreak/>
        <w:t>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CB4983" w:rsidRPr="00B90CB7" w:rsidRDefault="00CB4983" w:rsidP="0049576C">
      <w:pPr>
        <w:spacing w:line="276" w:lineRule="auto"/>
        <w:ind w:firstLine="600"/>
        <w:jc w:val="both"/>
        <w:rPr>
          <w:rFonts w:cs="Times New Roman"/>
          <w:sz w:val="28"/>
          <w:szCs w:val="28"/>
        </w:rPr>
      </w:pPr>
    </w:p>
    <w:p w:rsidR="00A73891" w:rsidRPr="0049576C" w:rsidRDefault="00A73891" w:rsidP="0049576C">
      <w:pPr>
        <w:spacing w:line="276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9576C">
        <w:rPr>
          <w:rFonts w:cs="Times New Roman"/>
          <w:b/>
          <w:bCs/>
          <w:sz w:val="28"/>
          <w:szCs w:val="28"/>
        </w:rPr>
        <w:t>ОЦЕНИВАНИЕ РЕЗУЛЬТАТОВ ОСВОЕНИЯ ПРОГРАММЫ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49576C">
        <w:rPr>
          <w:rFonts w:cs="Times New Roman"/>
          <w:bCs/>
          <w:sz w:val="28"/>
          <w:szCs w:val="28"/>
        </w:rPr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>Оценка обучающихся осуществляется по пятибалльной системе (с измененной шкалой оценивания) по каждому предмету: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 «5» - отлично,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 «4» - хорошо,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 «3» - удовлетворительно,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 «2» - неудовлетворительно.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обучающимся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9576C">
        <w:rPr>
          <w:rFonts w:cs="Times New Roman"/>
          <w:sz w:val="28"/>
          <w:szCs w:val="28"/>
        </w:rPr>
        <w:t>Итоговая оценка знаний, умений и навыков выставляется: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за каждый учебный период и за год знания, умения и навыки обучающихся оцениваются отметкой;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обучающегося;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49576C">
        <w:rPr>
          <w:rFonts w:cs="Times New Roman"/>
          <w:szCs w:val="28"/>
        </w:rPr>
        <w:t>при проведении контрольного урока осуществляется индивидуально-дифференцированный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обучающимся;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Система оценивания включает в себя две составляющие – качественную и количественную.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lastRenderedPageBreak/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Количественная составляющая позволяет сравнивать сегодняшние достижения обучающегося с его же успехами некоторое время назад, сопоставлять полученные результаты с нормативными критериями.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полнота ответа;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умение практически применять свои знания;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последовательность изложения и речевое оформление ответа.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Критерии для оценивания устных ответов: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аграмматизм.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 оценке письменных работ следует руководствоваться следующими нормами: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оценка «5» ставится за работу без ошибок;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>оценка «4» ставится за работу с одной - тремя ошибками;</w:t>
      </w:r>
    </w:p>
    <w:p w:rsidR="00A73891" w:rsidRPr="0049576C" w:rsidRDefault="00A73891" w:rsidP="0049576C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cs="Times New Roman"/>
          <w:szCs w:val="28"/>
        </w:rPr>
      </w:pPr>
      <w:r w:rsidRPr="0049576C">
        <w:rPr>
          <w:rFonts w:cs="Times New Roman"/>
          <w:szCs w:val="28"/>
        </w:rPr>
        <w:t xml:space="preserve">оценка «3» ставится за работу с четырьмя- шестью ошибками.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lastRenderedPageBreak/>
        <w:t xml:space="preserve">Оценка не снижается за грамматические и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дисграфические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49576C">
        <w:rPr>
          <w:rFonts w:cs="Times New Roman"/>
          <w:color w:val="000000"/>
          <w:sz w:val="28"/>
          <w:szCs w:val="28"/>
        </w:rPr>
        <w:t>недописывание</w:t>
      </w:r>
      <w:proofErr w:type="spellEnd"/>
      <w:r w:rsidRPr="0049576C">
        <w:rPr>
          <w:rFonts w:cs="Times New Roman"/>
          <w:color w:val="000000"/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обучающихся.</w:t>
      </w:r>
    </w:p>
    <w:p w:rsidR="00A73891" w:rsidRPr="0049576C" w:rsidRDefault="00A73891" w:rsidP="0049576C">
      <w:pPr>
        <w:spacing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9576C">
        <w:rPr>
          <w:rFonts w:cs="Times New Roman"/>
          <w:color w:val="000000"/>
          <w:sz w:val="28"/>
          <w:szCs w:val="28"/>
        </w:rPr>
        <w:t>Возможно, в отдельных случаях выведение оценки по совокупности ответов в конце урока. Такая форма опроса, может быть, использована в основном на обобщающих уроках. Обучающиеся,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</w:t>
      </w:r>
    </w:p>
    <w:p w:rsidR="00CB4983" w:rsidRPr="0049576C" w:rsidRDefault="00CB4983" w:rsidP="0049576C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B4983" w:rsidRPr="0049576C" w:rsidRDefault="00CB4983" w:rsidP="0049576C">
      <w:pPr>
        <w:spacing w:line="276" w:lineRule="auto"/>
        <w:rPr>
          <w:rFonts w:cs="Times New Roman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CB4983" w:rsidRPr="0049576C" w:rsidRDefault="00CB4983" w:rsidP="0049576C">
      <w:pPr>
        <w:spacing w:line="276" w:lineRule="auto"/>
        <w:rPr>
          <w:rFonts w:cs="Times New Roman"/>
          <w:b/>
          <w:color w:val="000000"/>
          <w:sz w:val="28"/>
          <w:szCs w:val="28"/>
        </w:rPr>
      </w:pPr>
      <w:r w:rsidRPr="0049576C">
        <w:rPr>
          <w:rFonts w:cs="Times New Roman"/>
          <w:b/>
          <w:color w:val="000000"/>
          <w:sz w:val="28"/>
          <w:szCs w:val="28"/>
        </w:rPr>
        <w:t xml:space="preserve"> 5 КЛАСС </w:t>
      </w:r>
    </w:p>
    <w:p w:rsidR="00CB4983" w:rsidRPr="0049576C" w:rsidRDefault="00CB4983" w:rsidP="0049576C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19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118"/>
        <w:gridCol w:w="906"/>
        <w:gridCol w:w="1772"/>
        <w:gridCol w:w="1854"/>
        <w:gridCol w:w="2965"/>
      </w:tblGrid>
      <w:tr w:rsidR="00C635EC" w:rsidRPr="0049576C" w:rsidTr="00C635EC">
        <w:trPr>
          <w:trHeight w:val="145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45" w:type="dxa"/>
            <w:gridSpan w:val="3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</w:tr>
      <w:tr w:rsidR="0049576C" w:rsidRPr="0049576C" w:rsidTr="00C635EC">
        <w:trPr>
          <w:trHeight w:val="145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9193" w:type="dxa"/>
            <w:gridSpan w:val="6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Раздел 1. История Древнего мира</w:t>
            </w: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Первобытность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5925" w:type="dxa"/>
            <w:gridSpan w:val="3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9193" w:type="dxa"/>
            <w:gridSpan w:val="6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Раздел 2. Древний мир. Древний Восток</w:t>
            </w: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Древний Египет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Древние цивилизации Месопотамии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Восточное Средиземноморье в древности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Персидская держава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Древняя Индия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Древний Китай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5925" w:type="dxa"/>
            <w:gridSpan w:val="3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9193" w:type="dxa"/>
            <w:gridSpan w:val="6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Раздел 3. Древняя Греция. Эллинизм</w:t>
            </w: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Древнейшая Греция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Греческие полисы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Культура Древней Греции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Македонские завоевания. Эллинизм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5925" w:type="dxa"/>
            <w:gridSpan w:val="3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9193" w:type="dxa"/>
            <w:gridSpan w:val="6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b/>
                <w:color w:val="000000"/>
                <w:sz w:val="28"/>
                <w:szCs w:val="28"/>
              </w:rPr>
              <w:t>Раздел 4. Древний Рим</w:t>
            </w:r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Возникновени</w:t>
            </w:r>
            <w:r w:rsidRPr="0049576C">
              <w:rPr>
                <w:rFonts w:cs="Times New Roman"/>
                <w:color w:val="000000"/>
                <w:sz w:val="28"/>
                <w:szCs w:val="28"/>
              </w:rPr>
              <w:lastRenderedPageBreak/>
              <w:t>е Римского государства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Римские завоевания в Средиземноморье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Поздняя Римская республика. Гражданские войны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Расцвет и падение Римской империи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Культура Древнего Рима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49576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https://m.edsoo.ru/7f41393a</w:t>
              </w:r>
            </w:hyperlink>
          </w:p>
        </w:tc>
      </w:tr>
      <w:tr w:rsidR="00CB4983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5925" w:type="dxa"/>
            <w:gridSpan w:val="3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9576C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</w:p>
        </w:tc>
      </w:tr>
      <w:tr w:rsidR="0049576C" w:rsidRPr="0049576C" w:rsidTr="00C635EC">
        <w:trPr>
          <w:trHeight w:val="145"/>
          <w:tblCellSpacing w:w="20" w:type="nil"/>
        </w:trPr>
        <w:tc>
          <w:tcPr>
            <w:tcW w:w="2471" w:type="dxa"/>
            <w:gridSpan w:val="2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ind w:left="135"/>
              <w:jc w:val="center"/>
              <w:rPr>
                <w:rFonts w:cs="Times New Roman"/>
                <w:sz w:val="28"/>
                <w:szCs w:val="28"/>
              </w:rPr>
            </w:pPr>
            <w:r w:rsidRPr="0049576C">
              <w:rPr>
                <w:rFonts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CB4983" w:rsidRPr="0049576C" w:rsidRDefault="00CB4983" w:rsidP="0049576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CB4983" w:rsidRPr="0049576C" w:rsidRDefault="00CB4983" w:rsidP="0049576C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CB4983" w:rsidRPr="0049576C" w:rsidRDefault="00CB4983" w:rsidP="0049576C">
      <w:pPr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</w:p>
    <w:p w:rsidR="00CB4983" w:rsidRPr="0049576C" w:rsidRDefault="00CB4983" w:rsidP="0049576C">
      <w:pPr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УЧЕБНО-МЕТОДИЧЕСКОЕ ОБЕСПЕЧЕНИЕ ОБРАЗОВАТЕЛЬНОГО ПРОЦЕССА</w:t>
      </w:r>
    </w:p>
    <w:p w:rsidR="00CB4983" w:rsidRPr="005A1EDD" w:rsidRDefault="00CB4983" w:rsidP="0049576C">
      <w:pPr>
        <w:suppressAutoHyphens w:val="0"/>
        <w:spacing w:line="276" w:lineRule="auto"/>
        <w:jc w:val="center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CB4983" w:rsidRPr="005A1EDD" w:rsidRDefault="00CB4983" w:rsidP="0049576C">
      <w:pPr>
        <w:suppressAutoHyphens w:val="0"/>
        <w:spacing w:line="276" w:lineRule="auto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ОБЯЗАТЕЛЬНЫЕ УЧЕБНЫЕ МАТЕРИАЛЫ ДЛЯ УЧЕНИКА</w:t>
      </w:r>
    </w:p>
    <w:p w:rsidR="00CB4983" w:rsidRPr="0049576C" w:rsidRDefault="00CB4983" w:rsidP="0049576C">
      <w:pPr>
        <w:suppressAutoHyphens w:val="0"/>
        <w:spacing w:line="276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​</w:t>
      </w:r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Учебник для общеобразовательных организаций «Всеобщая история. История древнего мира» А. А. </w:t>
      </w:r>
      <w:proofErr w:type="spellStart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Вигасин</w:t>
      </w:r>
      <w:proofErr w:type="spellEnd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, Г. И. </w:t>
      </w:r>
      <w:proofErr w:type="spellStart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Годер</w:t>
      </w:r>
      <w:proofErr w:type="spellEnd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, И. С. </w:t>
      </w:r>
      <w:proofErr w:type="spellStart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Севицкая</w:t>
      </w:r>
      <w:proofErr w:type="spellEnd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 5 класс. М.: Просвещение. 2021 г.</w:t>
      </w:r>
    </w:p>
    <w:p w:rsidR="00CB4983" w:rsidRPr="005A1EDD" w:rsidRDefault="00CB4983" w:rsidP="0049576C">
      <w:pPr>
        <w:suppressAutoHyphens w:val="0"/>
        <w:spacing w:before="240" w:after="120" w:line="276" w:lineRule="auto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CB4983" w:rsidRPr="005A1EDD" w:rsidRDefault="00CB4983" w:rsidP="0049576C">
      <w:pPr>
        <w:suppressAutoHyphens w:val="0"/>
        <w:spacing w:line="276" w:lineRule="auto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t>МЕТОДИЧЕСКИЕ МАТЕРИАЛЫ ДЛЯ УЧИТЕЛЯ</w:t>
      </w:r>
    </w:p>
    <w:p w:rsidR="00CB4983" w:rsidRPr="005A1EDD" w:rsidRDefault="00CB4983" w:rsidP="0049576C">
      <w:pPr>
        <w:suppressAutoHyphens w:val="0"/>
        <w:spacing w:line="276" w:lineRule="auto"/>
        <w:ind w:firstLine="709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​</w:t>
      </w:r>
      <w:r w:rsidRPr="0049576C">
        <w:rPr>
          <w:rFonts w:cs="Times New Roman"/>
          <w:sz w:val="28"/>
          <w:szCs w:val="28"/>
        </w:rPr>
        <w:t xml:space="preserve"> </w:t>
      </w:r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Всеобщая история. История Древнего мира. Методические рекомендации. 5 класс. Шевченко Н. И. УМК А. А. </w:t>
      </w:r>
      <w:proofErr w:type="spellStart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Вигасин</w:t>
      </w:r>
      <w:proofErr w:type="spellEnd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, 5 </w:t>
      </w:r>
      <w:proofErr w:type="spellStart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кл</w:t>
      </w:r>
      <w:proofErr w:type="spellEnd"/>
      <w:r w:rsidRPr="0049576C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CB4983" w:rsidRPr="005A1EDD" w:rsidRDefault="00CB4983" w:rsidP="0049576C">
      <w:pPr>
        <w:suppressAutoHyphens w:val="0"/>
        <w:spacing w:line="276" w:lineRule="auto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5A1EDD">
        <w:rPr>
          <w:rFonts w:eastAsia="Times New Roman" w:cs="Times New Roman"/>
          <w:b/>
          <w:bCs/>
          <w:caps/>
          <w:color w:val="000000"/>
          <w:kern w:val="0"/>
          <w:sz w:val="28"/>
          <w:szCs w:val="28"/>
          <w:lang w:eastAsia="ru-RU" w:bidi="ar-SA"/>
        </w:rPr>
        <w:lastRenderedPageBreak/>
        <w:t>ЦИФРОВЫЕ ОБРАЗОВАТЕЛЬНЫЕ РЕСУРСЫ И РЕСУРСЫ СЕТИ ИНТЕРНЕТ</w:t>
      </w:r>
    </w:p>
    <w:p w:rsidR="009C3864" w:rsidRPr="0049576C" w:rsidRDefault="00CB4983" w:rsidP="0049576C">
      <w:pPr>
        <w:suppressAutoHyphens w:val="0"/>
        <w:spacing w:line="276" w:lineRule="auto"/>
        <w:rPr>
          <w:rFonts w:cs="Times New Roman"/>
          <w:sz w:val="28"/>
          <w:szCs w:val="28"/>
        </w:rPr>
      </w:pPr>
      <w:r w:rsidRPr="005A1EDD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​</w:t>
      </w:r>
      <w:r w:rsidRPr="005A1EDD">
        <w:rPr>
          <w:rFonts w:eastAsia="Times New Roman" w:cs="Times New Roman"/>
          <w:color w:val="333333"/>
          <w:kern w:val="0"/>
          <w:sz w:val="28"/>
          <w:szCs w:val="28"/>
          <w:shd w:val="clear" w:color="auto" w:fill="FFFFFF"/>
          <w:lang w:eastAsia="ru-RU" w:bidi="ar-SA"/>
        </w:rPr>
        <w:t>​‌</w:t>
      </w:r>
      <w:r w:rsidRPr="0049576C">
        <w:rPr>
          <w:rFonts w:cs="Times New Roman"/>
          <w:color w:val="000000"/>
          <w:sz w:val="28"/>
          <w:szCs w:val="28"/>
        </w:rPr>
        <w:t xml:space="preserve"> Библиотека ЦОК:</w:t>
      </w:r>
      <w:r w:rsidRPr="0049576C">
        <w:rPr>
          <w:rFonts w:cs="Times New Roman"/>
          <w:sz w:val="28"/>
          <w:szCs w:val="28"/>
        </w:rPr>
        <w:t xml:space="preserve"> </w:t>
      </w:r>
      <w:r w:rsidRPr="0049576C">
        <w:rPr>
          <w:rFonts w:eastAsia="Times New Roman" w:cs="Times New Roman"/>
          <w:color w:val="333333"/>
          <w:kern w:val="0"/>
          <w:sz w:val="28"/>
          <w:szCs w:val="28"/>
          <w:shd w:val="clear" w:color="auto" w:fill="FFFFFF"/>
          <w:lang w:eastAsia="ru-RU" w:bidi="ar-SA"/>
        </w:rPr>
        <w:t>https://lesson.academy-content.myschool.edu.ru/07.2/05.</w:t>
      </w:r>
    </w:p>
    <w:sectPr w:rsidR="009C3864" w:rsidRPr="0049576C" w:rsidSect="00AE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DF24E2"/>
    <w:multiLevelType w:val="hybridMultilevel"/>
    <w:tmpl w:val="64384158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142C48"/>
    <w:multiLevelType w:val="multilevel"/>
    <w:tmpl w:val="DF3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8D0E6F"/>
    <w:multiLevelType w:val="hybridMultilevel"/>
    <w:tmpl w:val="BD86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B5C58"/>
    <w:multiLevelType w:val="hybridMultilevel"/>
    <w:tmpl w:val="C8C4B88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0423B"/>
    <w:multiLevelType w:val="multilevel"/>
    <w:tmpl w:val="FFFFFFFF"/>
    <w:styleLink w:val="WWNum91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733B31"/>
    <w:multiLevelType w:val="hybridMultilevel"/>
    <w:tmpl w:val="FAA668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472"/>
    <w:rsid w:val="00072AD6"/>
    <w:rsid w:val="000A0597"/>
    <w:rsid w:val="00124E17"/>
    <w:rsid w:val="00131A31"/>
    <w:rsid w:val="001530DA"/>
    <w:rsid w:val="00164DE1"/>
    <w:rsid w:val="00194BB5"/>
    <w:rsid w:val="002A213F"/>
    <w:rsid w:val="002A5477"/>
    <w:rsid w:val="00306AB1"/>
    <w:rsid w:val="003512B5"/>
    <w:rsid w:val="00443C6D"/>
    <w:rsid w:val="00453D87"/>
    <w:rsid w:val="0049576C"/>
    <w:rsid w:val="00567675"/>
    <w:rsid w:val="00571B5B"/>
    <w:rsid w:val="005A3B68"/>
    <w:rsid w:val="006406E2"/>
    <w:rsid w:val="00657CE7"/>
    <w:rsid w:val="006B5757"/>
    <w:rsid w:val="006B7546"/>
    <w:rsid w:val="007318D4"/>
    <w:rsid w:val="007962C2"/>
    <w:rsid w:val="007A06E2"/>
    <w:rsid w:val="007C600C"/>
    <w:rsid w:val="008E65D8"/>
    <w:rsid w:val="00901684"/>
    <w:rsid w:val="009C3864"/>
    <w:rsid w:val="009E0690"/>
    <w:rsid w:val="00A73891"/>
    <w:rsid w:val="00AD0FCA"/>
    <w:rsid w:val="00AE1B33"/>
    <w:rsid w:val="00AE1E13"/>
    <w:rsid w:val="00BA2E8F"/>
    <w:rsid w:val="00C635EC"/>
    <w:rsid w:val="00CB4983"/>
    <w:rsid w:val="00E2499D"/>
    <w:rsid w:val="00E56472"/>
    <w:rsid w:val="00E71863"/>
    <w:rsid w:val="00E875C6"/>
    <w:rsid w:val="00EC58F1"/>
    <w:rsid w:val="00F0622D"/>
    <w:rsid w:val="00F96872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72CF-650C-4C06-B61B-8A294FA8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8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83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B4983"/>
    <w:rPr>
      <w:b/>
      <w:bCs/>
    </w:rPr>
  </w:style>
  <w:style w:type="character" w:customStyle="1" w:styleId="placeholder-mask">
    <w:name w:val="placeholder-mask"/>
    <w:basedOn w:val="a0"/>
    <w:rsid w:val="00CB4983"/>
  </w:style>
  <w:style w:type="character" w:customStyle="1" w:styleId="placeholder">
    <w:name w:val="placeholder"/>
    <w:basedOn w:val="a0"/>
    <w:rsid w:val="00CB4983"/>
  </w:style>
  <w:style w:type="character" w:customStyle="1" w:styleId="apple-style-span">
    <w:name w:val="apple-style-span"/>
    <w:basedOn w:val="a0"/>
    <w:rsid w:val="00CB4983"/>
  </w:style>
  <w:style w:type="paragraph" w:styleId="a5">
    <w:name w:val="List Paragraph"/>
    <w:basedOn w:val="a"/>
    <w:link w:val="a6"/>
    <w:uiPriority w:val="1"/>
    <w:qFormat/>
    <w:rsid w:val="00CB4983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6">
    <w:name w:val="Абзац списка Знак"/>
    <w:link w:val="a5"/>
    <w:uiPriority w:val="34"/>
    <w:qFormat/>
    <w:rsid w:val="00CB4983"/>
    <w:rPr>
      <w:rFonts w:ascii="Times New Roman" w:hAnsi="Times New Roman"/>
      <w:sz w:val="28"/>
    </w:rPr>
  </w:style>
  <w:style w:type="character" w:styleId="a7">
    <w:name w:val="footnote reference"/>
    <w:uiPriority w:val="99"/>
    <w:rsid w:val="00CB4983"/>
    <w:rPr>
      <w:vertAlign w:val="superscript"/>
    </w:rPr>
  </w:style>
  <w:style w:type="paragraph" w:styleId="a8">
    <w:name w:val="footnote text"/>
    <w:basedOn w:val="a"/>
    <w:link w:val="a9"/>
    <w:uiPriority w:val="99"/>
    <w:rsid w:val="00CB4983"/>
    <w:pPr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rsid w:val="00CB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uiPriority w:val="99"/>
    <w:semiHidden/>
    <w:locked/>
    <w:rsid w:val="002A213F"/>
    <w:rPr>
      <w:rFonts w:ascii="Times New Roman" w:eastAsia="Times New Roman" w:hAnsi="Times New Roman" w:cs="Times New Roman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semiHidden/>
    <w:unhideWhenUsed/>
    <w:rsid w:val="002A213F"/>
    <w:pPr>
      <w:suppressAutoHyphens w:val="0"/>
      <w:spacing w:after="120" w:line="276" w:lineRule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2A213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9">
    <w:name w:val="Основной текст9"/>
    <w:basedOn w:val="a"/>
    <w:rsid w:val="002A213F"/>
    <w:pPr>
      <w:shd w:val="clear" w:color="auto" w:fill="FFFFFF"/>
      <w:suppressAutoHyphens w:val="0"/>
      <w:spacing w:before="60" w:after="200" w:line="264" w:lineRule="exact"/>
      <w:ind w:hanging="360"/>
      <w:jc w:val="both"/>
    </w:pPr>
    <w:rPr>
      <w:rFonts w:eastAsia="Times New Roman" w:cs="Times New Roman"/>
      <w:kern w:val="0"/>
      <w:sz w:val="23"/>
      <w:szCs w:val="23"/>
      <w:lang w:eastAsia="ru-RU" w:bidi="ar-SA"/>
    </w:rPr>
  </w:style>
  <w:style w:type="character" w:customStyle="1" w:styleId="ac">
    <w:name w:val="Основной текст + Полужирный"/>
    <w:rsid w:val="002A213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numbering" w:customStyle="1" w:styleId="WWNum91">
    <w:name w:val="WWNum91"/>
    <w:rsid w:val="007C600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5323</Words>
  <Characters>30344</Characters>
  <Application>Microsoft Office Word</Application>
  <DocSecurity>0</DocSecurity>
  <Lines>252</Lines>
  <Paragraphs>71</Paragraphs>
  <ScaleCrop>false</ScaleCrop>
  <Company/>
  <LinksUpToDate>false</LinksUpToDate>
  <CharactersWithSpaces>35596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Стёпина</dc:creator>
  <cp:keywords/>
  <dc:description/>
  <cp:lastModifiedBy>licei18</cp:lastModifiedBy>
  <cp:revision>7</cp:revision>
  <dcterms:created xsi:type="dcterms:W3CDTF">2023-09-07T01:00:00Z</dcterms:created>
  <dcterms:modified xsi:type="dcterms:W3CDTF">2024-10-01T13:09:00Z</dcterms:modified>
</cp:coreProperties>
</file>