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B6" w:rsidRPr="00F370B6" w:rsidRDefault="00F370B6" w:rsidP="00F370B6">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Муниципальное бюджетное общеобразовательное учреждение - </w:t>
      </w:r>
    </w:p>
    <w:p w:rsidR="00F370B6" w:rsidRPr="00F370B6" w:rsidRDefault="00F370B6" w:rsidP="00F370B6">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лицей № 18 г. Орла</w:t>
      </w: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tbl>
      <w:tblPr>
        <w:tblpPr w:leftFromText="180" w:rightFromText="180" w:bottomFromText="200" w:vertAnchor="text" w:horzAnchor="page" w:tblpX="5728" w:tblpY="-38"/>
        <w:tblW w:w="0" w:type="auto"/>
        <w:tblLook w:val="04A0" w:firstRow="1" w:lastRow="0" w:firstColumn="1" w:lastColumn="0" w:noHBand="0" w:noVBand="1"/>
      </w:tblPr>
      <w:tblGrid>
        <w:gridCol w:w="5763"/>
      </w:tblGrid>
      <w:tr w:rsidR="00B67AB2" w:rsidTr="00B67AB2">
        <w:trPr>
          <w:trHeight w:val="1349"/>
        </w:trPr>
        <w:tc>
          <w:tcPr>
            <w:tcW w:w="5763" w:type="dxa"/>
            <w:hideMark/>
          </w:tcPr>
          <w:p w:rsidR="00B67AB2" w:rsidRDefault="00B67AB2" w:rsidP="00B67AB2">
            <w:pPr>
              <w:spacing w:after="0"/>
              <w:jc w:val="right"/>
              <w:rPr>
                <w:rFonts w:ascii="Times New Roman" w:hAnsi="Times New Roman"/>
                <w:sz w:val="28"/>
                <w:szCs w:val="28"/>
              </w:rPr>
            </w:pPr>
          </w:p>
          <w:p w:rsidR="00B67AB2" w:rsidRDefault="00B67AB2" w:rsidP="00B67AB2">
            <w:pPr>
              <w:spacing w:after="0"/>
              <w:jc w:val="right"/>
              <w:rPr>
                <w:rFonts w:ascii="Times New Roman" w:hAnsi="Times New Roman"/>
                <w:sz w:val="28"/>
                <w:szCs w:val="28"/>
              </w:rPr>
            </w:pPr>
          </w:p>
          <w:p w:rsidR="00B67AB2" w:rsidRDefault="00B67AB2" w:rsidP="00B67AB2">
            <w:pPr>
              <w:spacing w:after="0"/>
              <w:jc w:val="right"/>
              <w:rPr>
                <w:rFonts w:ascii="Times New Roman" w:hAnsi="Times New Roman"/>
                <w:sz w:val="28"/>
                <w:szCs w:val="28"/>
              </w:rPr>
            </w:pPr>
          </w:p>
          <w:p w:rsidR="00B67AB2" w:rsidRDefault="00B67AB2" w:rsidP="00B67AB2">
            <w:pPr>
              <w:spacing w:after="0"/>
              <w:jc w:val="right"/>
              <w:rPr>
                <w:rFonts w:ascii="Times New Roman" w:eastAsia="Times New Roman" w:hAnsi="Times New Roman" w:cs="Times New Roman"/>
                <w:sz w:val="28"/>
                <w:szCs w:val="28"/>
              </w:rPr>
            </w:pPr>
            <w:r>
              <w:rPr>
                <w:rFonts w:ascii="Times New Roman" w:hAnsi="Times New Roman"/>
                <w:sz w:val="28"/>
                <w:szCs w:val="28"/>
              </w:rPr>
              <w:t>Приложение 1</w:t>
            </w:r>
          </w:p>
          <w:p w:rsidR="00B67AB2" w:rsidRDefault="00B67AB2" w:rsidP="00B67AB2">
            <w:pPr>
              <w:spacing w:after="0"/>
              <w:jc w:val="right"/>
              <w:rPr>
                <w:rFonts w:ascii="Times New Roman" w:eastAsia="Calibri" w:hAnsi="Times New Roman"/>
                <w:sz w:val="28"/>
                <w:szCs w:val="28"/>
              </w:rPr>
            </w:pPr>
            <w:r>
              <w:rPr>
                <w:rFonts w:ascii="Times New Roman" w:hAnsi="Times New Roman"/>
                <w:sz w:val="28"/>
                <w:szCs w:val="28"/>
              </w:rPr>
              <w:t>к адаптированной основной образовательной программе основного общего образования,</w:t>
            </w:r>
          </w:p>
          <w:p w:rsidR="00B67AB2" w:rsidRDefault="00B67AB2" w:rsidP="00B67AB2">
            <w:pPr>
              <w:spacing w:after="0"/>
              <w:jc w:val="right"/>
              <w:rPr>
                <w:rFonts w:ascii="Times New Roman" w:hAnsi="Times New Roman"/>
                <w:sz w:val="28"/>
                <w:szCs w:val="28"/>
              </w:rPr>
            </w:pPr>
            <w:r>
              <w:rPr>
                <w:rFonts w:ascii="Times New Roman" w:hAnsi="Times New Roman"/>
                <w:sz w:val="28"/>
                <w:szCs w:val="28"/>
              </w:rPr>
              <w:t xml:space="preserve">утвержденной приказом </w:t>
            </w:r>
          </w:p>
          <w:p w:rsidR="00B67AB2" w:rsidRDefault="00B67AB2" w:rsidP="00B67AB2">
            <w:pPr>
              <w:widowControl w:val="0"/>
              <w:autoSpaceDE w:val="0"/>
              <w:autoSpaceDN w:val="0"/>
              <w:spacing w:after="0" w:line="254" w:lineRule="auto"/>
              <w:jc w:val="right"/>
              <w:rPr>
                <w:rFonts w:ascii="Times New Roman" w:eastAsia="Times New Roman" w:hAnsi="Times New Roman"/>
                <w:sz w:val="28"/>
                <w:szCs w:val="28"/>
              </w:rPr>
            </w:pPr>
            <w:r>
              <w:rPr>
                <w:rFonts w:ascii="Times New Roman" w:hAnsi="Times New Roman"/>
                <w:sz w:val="28"/>
              </w:rPr>
              <w:t>№</w:t>
            </w:r>
            <w:r>
              <w:rPr>
                <w:rFonts w:ascii="Times New Roman" w:hAnsi="Times New Roman"/>
                <w:spacing w:val="69"/>
                <w:sz w:val="28"/>
              </w:rPr>
              <w:t xml:space="preserve"> 202-Д </w:t>
            </w:r>
            <w:r>
              <w:rPr>
                <w:rFonts w:ascii="Times New Roman" w:hAnsi="Times New Roman"/>
                <w:sz w:val="28"/>
              </w:rPr>
              <w:t>от 29.08.2024  г.</w:t>
            </w:r>
          </w:p>
        </w:tc>
      </w:tr>
    </w:tbl>
    <w:p w:rsidR="00F370B6" w:rsidRPr="00F370B6" w:rsidRDefault="00F370B6" w:rsidP="00F370B6">
      <w:pPr>
        <w:spacing w:after="0" w:line="276" w:lineRule="auto"/>
        <w:jc w:val="right"/>
        <w:rPr>
          <w:rFonts w:ascii="Times New Roman" w:eastAsia="Times New Roman" w:hAnsi="Times New Roman" w:cs="Times New Roman"/>
          <w:b/>
          <w:lang w:eastAsia="ru-RU"/>
        </w:rPr>
      </w:pPr>
    </w:p>
    <w:p w:rsidR="00F370B6" w:rsidRPr="00F370B6" w:rsidRDefault="00F370B6" w:rsidP="00F370B6">
      <w:pPr>
        <w:spacing w:after="0" w:line="276" w:lineRule="auto"/>
        <w:jc w:val="right"/>
        <w:rPr>
          <w:rFonts w:ascii="Times New Roman" w:eastAsia="Times New Roman" w:hAnsi="Times New Roman" w:cs="Times New Roman"/>
          <w:b/>
          <w:lang w:eastAsia="ru-RU"/>
        </w:rPr>
      </w:pP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2016EF" w:rsidRDefault="002016EF" w:rsidP="002016EF">
      <w:pPr>
        <w:jc w:val="right"/>
      </w:pP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B67AB2" w:rsidRDefault="00B67AB2" w:rsidP="00F370B6">
      <w:pPr>
        <w:spacing w:after="0" w:line="276" w:lineRule="auto"/>
        <w:jc w:val="center"/>
        <w:rPr>
          <w:rFonts w:ascii="Times New Roman" w:eastAsia="Times New Roman" w:hAnsi="Times New Roman" w:cs="Times New Roman"/>
          <w:b/>
          <w:bCs/>
          <w:sz w:val="24"/>
          <w:szCs w:val="24"/>
          <w:lang w:eastAsia="ru-RU"/>
        </w:rPr>
      </w:pPr>
    </w:p>
    <w:p w:rsidR="00B67AB2" w:rsidRDefault="00B67AB2" w:rsidP="00F370B6">
      <w:pPr>
        <w:spacing w:after="0" w:line="276" w:lineRule="auto"/>
        <w:jc w:val="center"/>
        <w:rPr>
          <w:rFonts w:ascii="Times New Roman" w:eastAsia="Times New Roman" w:hAnsi="Times New Roman" w:cs="Times New Roman"/>
          <w:b/>
          <w:bCs/>
          <w:sz w:val="24"/>
          <w:szCs w:val="24"/>
          <w:lang w:eastAsia="ru-RU"/>
        </w:rPr>
      </w:pPr>
    </w:p>
    <w:p w:rsidR="00B67AB2" w:rsidRDefault="00B67AB2" w:rsidP="00F370B6">
      <w:pPr>
        <w:spacing w:after="0" w:line="276" w:lineRule="auto"/>
        <w:jc w:val="center"/>
        <w:rPr>
          <w:rFonts w:ascii="Times New Roman" w:eastAsia="Times New Roman" w:hAnsi="Times New Roman" w:cs="Times New Roman"/>
          <w:b/>
          <w:bCs/>
          <w:sz w:val="24"/>
          <w:szCs w:val="24"/>
          <w:lang w:eastAsia="ru-RU"/>
        </w:rPr>
      </w:pPr>
    </w:p>
    <w:p w:rsidR="00B67AB2" w:rsidRPr="00F370B6" w:rsidRDefault="00B67AB2" w:rsidP="00F370B6">
      <w:pPr>
        <w:spacing w:after="0" w:line="276" w:lineRule="auto"/>
        <w:jc w:val="center"/>
        <w:rPr>
          <w:rFonts w:ascii="Times New Roman" w:eastAsia="Times New Roman" w:hAnsi="Times New Roman" w:cs="Times New Roman"/>
          <w:b/>
          <w:bCs/>
          <w:sz w:val="24"/>
          <w:szCs w:val="24"/>
          <w:lang w:eastAsia="ru-RU"/>
        </w:rPr>
      </w:pPr>
    </w:p>
    <w:p w:rsidR="00F370B6" w:rsidRPr="0078672D" w:rsidRDefault="0078672D" w:rsidP="00F370B6">
      <w:pPr>
        <w:spacing w:after="0" w:line="276" w:lineRule="auto"/>
        <w:jc w:val="center"/>
        <w:rPr>
          <w:rFonts w:ascii="Times New Roman" w:eastAsia="Times New Roman" w:hAnsi="Times New Roman" w:cs="Times New Roman"/>
          <w:b/>
          <w:sz w:val="56"/>
          <w:szCs w:val="56"/>
          <w:lang w:eastAsia="ru-RU"/>
        </w:rPr>
      </w:pPr>
      <w:r w:rsidRPr="0078672D">
        <w:rPr>
          <w:rFonts w:ascii="Times New Roman" w:eastAsia="Times New Roman" w:hAnsi="Times New Roman" w:cs="Times New Roman"/>
          <w:b/>
          <w:sz w:val="56"/>
          <w:szCs w:val="56"/>
          <w:lang w:eastAsia="ru-RU"/>
        </w:rPr>
        <w:t>Адапт</w:t>
      </w:r>
      <w:r>
        <w:rPr>
          <w:rFonts w:ascii="Times New Roman" w:eastAsia="Times New Roman" w:hAnsi="Times New Roman" w:cs="Times New Roman"/>
          <w:b/>
          <w:sz w:val="56"/>
          <w:szCs w:val="56"/>
          <w:lang w:eastAsia="ru-RU"/>
        </w:rPr>
        <w:t>и</w:t>
      </w:r>
      <w:r w:rsidRPr="0078672D">
        <w:rPr>
          <w:rFonts w:ascii="Times New Roman" w:eastAsia="Times New Roman" w:hAnsi="Times New Roman" w:cs="Times New Roman"/>
          <w:b/>
          <w:sz w:val="56"/>
          <w:szCs w:val="56"/>
          <w:lang w:eastAsia="ru-RU"/>
        </w:rPr>
        <w:t>рованная</w:t>
      </w:r>
    </w:p>
    <w:p w:rsidR="00F370B6" w:rsidRPr="0078672D" w:rsidRDefault="00F370B6" w:rsidP="00F370B6">
      <w:pPr>
        <w:spacing w:after="0" w:line="276" w:lineRule="auto"/>
        <w:ind w:firstLine="544"/>
        <w:jc w:val="center"/>
        <w:rPr>
          <w:rFonts w:ascii="Times New Roman" w:eastAsia="Calibri" w:hAnsi="Times New Roman" w:cs="Times New Roman"/>
          <w:b/>
          <w:sz w:val="56"/>
          <w:szCs w:val="56"/>
        </w:rPr>
      </w:pPr>
      <w:r w:rsidRPr="0078672D">
        <w:rPr>
          <w:rFonts w:ascii="Times New Roman" w:eastAsia="Calibri" w:hAnsi="Times New Roman" w:cs="Times New Roman"/>
          <w:b/>
          <w:sz w:val="56"/>
          <w:szCs w:val="56"/>
        </w:rPr>
        <w:t>РАБОЧАЯ ПРОГРАММА</w:t>
      </w:r>
    </w:p>
    <w:p w:rsidR="00F370B6" w:rsidRPr="0078672D" w:rsidRDefault="00F370B6" w:rsidP="00F370B6">
      <w:pPr>
        <w:spacing w:after="0" w:line="276" w:lineRule="auto"/>
        <w:ind w:firstLine="544"/>
        <w:jc w:val="center"/>
        <w:rPr>
          <w:rFonts w:ascii="Times New Roman" w:eastAsia="Calibri" w:hAnsi="Times New Roman" w:cs="Times New Roman"/>
          <w:b/>
          <w:sz w:val="56"/>
          <w:szCs w:val="56"/>
        </w:rPr>
      </w:pPr>
      <w:r w:rsidRPr="0078672D">
        <w:rPr>
          <w:rFonts w:ascii="Times New Roman" w:eastAsia="Calibri" w:hAnsi="Times New Roman" w:cs="Times New Roman"/>
          <w:b/>
          <w:sz w:val="56"/>
          <w:szCs w:val="56"/>
        </w:rPr>
        <w:t>по учебному предмету</w:t>
      </w:r>
    </w:p>
    <w:p w:rsidR="00F370B6" w:rsidRPr="0078672D" w:rsidRDefault="00F370B6" w:rsidP="00F370B6">
      <w:pPr>
        <w:spacing w:after="0" w:line="276" w:lineRule="auto"/>
        <w:ind w:firstLine="544"/>
        <w:jc w:val="center"/>
        <w:rPr>
          <w:rFonts w:ascii="Times New Roman" w:eastAsia="Calibri" w:hAnsi="Times New Roman" w:cs="Times New Roman"/>
          <w:b/>
          <w:sz w:val="56"/>
          <w:szCs w:val="56"/>
        </w:rPr>
      </w:pPr>
      <w:r w:rsidRPr="0078672D">
        <w:rPr>
          <w:rFonts w:ascii="Times New Roman" w:eastAsia="Calibri" w:hAnsi="Times New Roman" w:cs="Times New Roman"/>
          <w:b/>
          <w:sz w:val="56"/>
          <w:szCs w:val="56"/>
        </w:rPr>
        <w:t>«БИОЛОГИЯ»</w:t>
      </w:r>
    </w:p>
    <w:p w:rsidR="00F370B6" w:rsidRPr="00F370B6" w:rsidRDefault="00F370B6" w:rsidP="00F370B6">
      <w:pPr>
        <w:spacing w:after="0" w:line="276" w:lineRule="auto"/>
        <w:ind w:firstLine="544"/>
        <w:jc w:val="both"/>
        <w:rPr>
          <w:rFonts w:ascii="Times New Roman" w:eastAsia="Calibri" w:hAnsi="Times New Roman" w:cs="Times New Roman"/>
          <w:b/>
          <w:sz w:val="72"/>
          <w:szCs w:val="72"/>
        </w:rPr>
      </w:pPr>
    </w:p>
    <w:p w:rsidR="003657D8" w:rsidRDefault="003657D8"/>
    <w:p w:rsidR="00F370B6" w:rsidRDefault="00F370B6"/>
    <w:p w:rsidR="00F370B6" w:rsidRDefault="00F370B6"/>
    <w:p w:rsidR="00F370B6" w:rsidRDefault="00F370B6"/>
    <w:p w:rsidR="00F370B6" w:rsidRDefault="00F370B6"/>
    <w:p w:rsidR="00F370B6" w:rsidRDefault="00F370B6"/>
    <w:p w:rsidR="00B67AB2" w:rsidRDefault="00B67AB2"/>
    <w:p w:rsidR="00B67AB2" w:rsidRDefault="00B67AB2"/>
    <w:p w:rsidR="00B67AB2" w:rsidRDefault="00B67AB2"/>
    <w:p w:rsidR="00B67AB2" w:rsidRDefault="00B67AB2"/>
    <w:p w:rsidR="00B67AB2" w:rsidRDefault="00B67AB2"/>
    <w:p w:rsidR="00F370B6" w:rsidRDefault="00F370B6"/>
    <w:p w:rsidR="00C41115" w:rsidRPr="00C41115" w:rsidRDefault="00C41115" w:rsidP="0078672D">
      <w:pPr>
        <w:spacing w:after="0" w:line="240" w:lineRule="auto"/>
        <w:jc w:val="center"/>
        <w:rPr>
          <w:rFonts w:ascii="Times New Roman" w:eastAsia="Times New Roman" w:hAnsi="Times New Roman" w:cs="Times New Roman"/>
          <w:bCs/>
          <w:sz w:val="28"/>
          <w:szCs w:val="28"/>
        </w:rPr>
      </w:pPr>
      <w:bookmarkStart w:id="0" w:name="_Toc96435944"/>
      <w:bookmarkStart w:id="1" w:name="block-2936133"/>
      <w:r w:rsidRPr="00C41115">
        <w:rPr>
          <w:rFonts w:ascii="Times New Roman" w:eastAsia="Times New Roman" w:hAnsi="Times New Roman" w:cs="Times New Roman"/>
          <w:bCs/>
          <w:sz w:val="28"/>
          <w:szCs w:val="28"/>
        </w:rPr>
        <w:t>ПОЯСНИТЕЛЬНАЯ ЗАПИСКА</w:t>
      </w:r>
      <w:bookmarkEnd w:id="0"/>
    </w:p>
    <w:p w:rsidR="00C41115" w:rsidRPr="00C41115" w:rsidRDefault="00C41115" w:rsidP="00C41115">
      <w:pPr>
        <w:spacing w:after="0" w:line="240" w:lineRule="auto"/>
        <w:ind w:firstLine="709"/>
        <w:jc w:val="both"/>
        <w:rPr>
          <w:rFonts w:ascii="Times New Roman" w:eastAsia="Arial Unicode MS" w:hAnsi="Times New Roman" w:cs="Times New Roman"/>
          <w:kern w:val="1"/>
          <w:sz w:val="28"/>
          <w:szCs w:val="28"/>
        </w:rPr>
      </w:pPr>
    </w:p>
    <w:p w:rsidR="00C41115" w:rsidRPr="00C41115" w:rsidRDefault="00C41115" w:rsidP="00C41115">
      <w:pPr>
        <w:spacing w:after="0" w:line="240" w:lineRule="auto"/>
        <w:ind w:firstLine="709"/>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Р</w:t>
      </w:r>
      <w:r w:rsidRPr="00C41115">
        <w:rPr>
          <w:rFonts w:ascii="Times New Roman" w:eastAsia="Arial Unicode MS" w:hAnsi="Times New Roman" w:cs="Times New Roman"/>
          <w:kern w:val="1"/>
          <w:sz w:val="28"/>
          <w:szCs w:val="28"/>
        </w:rPr>
        <w:t>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41115" w:rsidRPr="00C41115" w:rsidRDefault="00C41115" w:rsidP="00C41115">
      <w:pPr>
        <w:spacing w:after="0" w:line="240" w:lineRule="auto"/>
        <w:ind w:firstLine="709"/>
        <w:jc w:val="both"/>
        <w:rPr>
          <w:rFonts w:ascii="Times New Roman" w:eastAsia="Times New Roman" w:hAnsi="Times New Roman" w:cs="Times New Roman"/>
          <w:b/>
          <w:sz w:val="28"/>
          <w:szCs w:val="28"/>
          <w:lang w:eastAsia="ru-RU"/>
        </w:rPr>
      </w:pP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bookmarkStart w:id="2" w:name="_Toc96435945"/>
      <w:r w:rsidRPr="00C41115">
        <w:rPr>
          <w:rFonts w:ascii="Times New Roman" w:eastAsia="Times New Roman" w:hAnsi="Times New Roman" w:cs="Times New Roman"/>
          <w:b/>
          <w:bCs/>
          <w:sz w:val="28"/>
          <w:szCs w:val="28"/>
        </w:rPr>
        <w:t>Общая характеристика учебного предмета «Биология»</w:t>
      </w:r>
      <w:bookmarkEnd w:id="2"/>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Учебный предмет «Биология» входит в предметную область «Естественнонаучные предметы».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w:t>
      </w:r>
      <w:r w:rsidR="00823575">
        <w:rPr>
          <w:rFonts w:ascii="Times New Roman" w:eastAsia="Times New Roman" w:hAnsi="Times New Roman" w:cs="Times New Roman"/>
          <w:sz w:val="28"/>
          <w:szCs w:val="28"/>
          <w:lang w:eastAsia="ru-RU"/>
        </w:rPr>
        <w:t>и защиты Родины</w:t>
      </w:r>
      <w:bookmarkStart w:id="3" w:name="_GoBack"/>
      <w:bookmarkEnd w:id="3"/>
      <w:r w:rsidRPr="00C41115">
        <w:rPr>
          <w:rFonts w:ascii="Times New Roman" w:eastAsia="Times New Roman" w:hAnsi="Times New Roman" w:cs="Times New Roman"/>
          <w:sz w:val="28"/>
          <w:szCs w:val="28"/>
          <w:lang w:eastAsia="ru-RU"/>
        </w:rPr>
        <w:t>», «</w:t>
      </w:r>
      <w:r w:rsidRPr="00C41115">
        <w:rPr>
          <w:rFonts w:ascii="Times New Roman" w:eastAsia="Times New Roman" w:hAnsi="Times New Roman" w:cs="Times New Roman"/>
          <w:bCs/>
          <w:sz w:val="28"/>
          <w:szCs w:val="28"/>
          <w:lang w:eastAsia="ru-RU"/>
        </w:rPr>
        <w:t>История</w:t>
      </w:r>
      <w:r w:rsidRPr="00C41115">
        <w:rPr>
          <w:rFonts w:ascii="Times New Roman" w:eastAsia="Times New Roman" w:hAnsi="Times New Roman" w:cs="Times New Roman"/>
          <w:sz w:val="28"/>
          <w:szCs w:val="28"/>
          <w:lang w:eastAsia="ru-RU"/>
        </w:rPr>
        <w:t xml:space="preserve">», «Русский язык», «Литература» и др.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kern w:val="1"/>
          <w:sz w:val="28"/>
          <w:szCs w:val="28"/>
          <w:lang w:eastAsia="ru-RU" w:bidi="hi-IN"/>
        </w:rPr>
        <w:t xml:space="preserve">Значимость предмета для формирования жизненной компетенции обучающихся с ЗПР заключается в </w:t>
      </w:r>
      <w:r w:rsidRPr="00C41115">
        <w:rPr>
          <w:rFonts w:ascii="Times New Roman" w:eastAsia="Times New Roman" w:hAnsi="Times New Roman" w:cs="Times New Roman"/>
          <w:sz w:val="28"/>
          <w:szCs w:val="28"/>
          <w:lang w:eastAsia="ru-RU"/>
        </w:rPr>
        <w:t xml:space="preserve">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w:t>
      </w:r>
      <w:r w:rsidRPr="00C41115">
        <w:rPr>
          <w:rFonts w:ascii="Times New Roman" w:eastAsia="Times New Roman" w:hAnsi="Times New Roman" w:cs="Times New Roman"/>
          <w:sz w:val="28"/>
          <w:szCs w:val="28"/>
          <w:lang w:eastAsia="ru-RU"/>
        </w:rPr>
        <w:lastRenderedPageBreak/>
        <w:t>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C41115" w:rsidRPr="00C41115" w:rsidRDefault="00C41115" w:rsidP="00C41115">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bookmarkStart w:id="4" w:name="_Toc96435946"/>
      <w:r w:rsidRPr="00C41115">
        <w:rPr>
          <w:rFonts w:ascii="Times New Roman" w:eastAsia="Times New Roman" w:hAnsi="Times New Roman" w:cs="Times New Roman"/>
          <w:b/>
          <w:bCs/>
          <w:sz w:val="28"/>
          <w:szCs w:val="28"/>
        </w:rPr>
        <w:t>Цели и задачи изучения учебного предмета «Биология»</w:t>
      </w:r>
      <w:bookmarkEnd w:id="4"/>
    </w:p>
    <w:p w:rsidR="00C41115" w:rsidRPr="00C41115" w:rsidRDefault="00C41115" w:rsidP="00C4111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Общие цели изучения учебного предмета «Биология» представлены в Примерной рабочей программе основного общего образования.</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i/>
          <w:sz w:val="28"/>
          <w:szCs w:val="28"/>
          <w:lang w:eastAsia="ru-RU"/>
        </w:rPr>
        <w:t xml:space="preserve">Цель </w:t>
      </w:r>
      <w:r w:rsidRPr="00C41115">
        <w:rPr>
          <w:rFonts w:ascii="Times New Roman" w:eastAsia="Times New Roman" w:hAnsi="Times New Roman" w:cs="Times New Roman"/>
          <w:sz w:val="28"/>
          <w:szCs w:val="28"/>
          <w:lang w:eastAsia="ru-RU"/>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i/>
          <w:sz w:val="28"/>
          <w:szCs w:val="28"/>
          <w:lang w:eastAsia="ru-RU"/>
        </w:rPr>
        <w:t>Основными задачами</w:t>
      </w:r>
      <w:r w:rsidRPr="00C41115">
        <w:rPr>
          <w:rFonts w:ascii="Times New Roman" w:eastAsia="Times New Roman" w:hAnsi="Times New Roman" w:cs="Times New Roman"/>
          <w:sz w:val="28"/>
          <w:szCs w:val="28"/>
          <w:lang w:eastAsia="ru-RU"/>
        </w:rPr>
        <w:t xml:space="preserve"> изучения учебного предмета «Биология» являются:</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w:t>
      </w:r>
      <w:r w:rsidRPr="00C41115">
        <w:rPr>
          <w:rFonts w:ascii="Times New Roman" w:eastAsia="Arial Unicode MS" w:hAnsi="Times New Roman" w:cs="Times New Roman"/>
          <w:kern w:val="1"/>
          <w:sz w:val="28"/>
          <w:szCs w:val="28"/>
        </w:rPr>
        <w:lastRenderedPageBreak/>
        <w:t>наследственности и изменчивости; овладение понятийным аппаратом биологии;</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41115" w:rsidRPr="00C41115" w:rsidRDefault="00C41115" w:rsidP="00C41115">
      <w:pPr>
        <w:numPr>
          <w:ilvl w:val="0"/>
          <w:numId w:val="36"/>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C41115">
        <w:rPr>
          <w:rFonts w:ascii="Times New Roman" w:eastAsia="Arial Unicode MS" w:hAnsi="Times New Roman" w:cs="Times New Roman"/>
          <w:kern w:val="1"/>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C41115" w:rsidRPr="00C41115" w:rsidRDefault="00C41115" w:rsidP="00C41115">
      <w:pPr>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bookmarkStart w:id="5" w:name="_Toc96435947"/>
      <w:r w:rsidRPr="00C41115">
        <w:rPr>
          <w:rFonts w:ascii="Times New Roman" w:eastAsia="Times New Roman" w:hAnsi="Times New Roman" w:cs="Times New Roman"/>
          <w:b/>
          <w:bCs/>
          <w:sz w:val="28"/>
          <w:szCs w:val="28"/>
        </w:rPr>
        <w:t>Особенности отбора и адаптации учебного материала по биологии</w:t>
      </w:r>
      <w:bookmarkEnd w:id="5"/>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C41115" w:rsidRPr="00C41115" w:rsidRDefault="00C41115" w:rsidP="00C41115">
      <w:pPr>
        <w:spacing w:after="0" w:line="240" w:lineRule="auto"/>
        <w:ind w:firstLine="709"/>
        <w:jc w:val="both"/>
        <w:rPr>
          <w:rFonts w:ascii="Times New Roman" w:eastAsia="Calibri" w:hAnsi="Times New Roman" w:cs="Times New Roman"/>
          <w:sz w:val="28"/>
          <w:szCs w:val="28"/>
        </w:rPr>
      </w:pPr>
      <w:r w:rsidRPr="00C41115">
        <w:rPr>
          <w:rFonts w:ascii="Times New Roman" w:eastAsia="Calibri"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w:t>
      </w:r>
      <w:r w:rsidRPr="00C41115">
        <w:rPr>
          <w:rFonts w:ascii="Times New Roman" w:eastAsia="Times New Roman" w:hAnsi="Times New Roman" w:cs="Times New Roman"/>
          <w:sz w:val="28"/>
          <w:szCs w:val="28"/>
          <w:lang w:eastAsia="ru-RU"/>
        </w:rPr>
        <w:lastRenderedPageBreak/>
        <w:t>практическим (в том числе лабораторным) работам, организации наблюдений и т.д.</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Определение количества часов на изучение тем зависит от контингента обучающихся класса.  </w:t>
      </w: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bookmarkStart w:id="6" w:name="_Toc96435948"/>
      <w:r w:rsidRPr="00C41115">
        <w:rPr>
          <w:rFonts w:ascii="Times New Roman" w:eastAsia="Times New Roman"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w:t>
      </w:r>
      <w:r w:rsidRPr="00C41115">
        <w:rPr>
          <w:rFonts w:ascii="Times New Roman" w:eastAsia="Times New Roman" w:hAnsi="Times New Roman" w:cs="Times New Roman"/>
          <w:sz w:val="28"/>
          <w:szCs w:val="28"/>
          <w:lang w:eastAsia="ru-RU"/>
        </w:rPr>
        <w:lastRenderedPageBreak/>
        <w:t>вербальных схем, таблиц с обозначенными основаниями для классификации и наполнению их примерами и др.</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 xml:space="preserve">Примерная тематическая и терминологическая лексика соответствует ООП ООО.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41115">
        <w:rPr>
          <w:rFonts w:ascii="Times New Roman" w:eastAsia="Times New Roman" w:hAnsi="Times New Roman" w:cs="Times New Roman"/>
          <w:sz w:val="28"/>
          <w:szCs w:val="28"/>
          <w:lang w:eastAsia="ru-RU"/>
        </w:rPr>
        <w:t xml:space="preserve">Для обучающихся с ЗПР существенным являются приемы работы с лексическим материалом по предмету. При </w:t>
      </w:r>
      <w:r w:rsidRPr="00C41115">
        <w:rPr>
          <w:rFonts w:ascii="Times New Roman" w:eastAsia="Times New Roman" w:hAnsi="Times New Roman" w:cs="Times New Roman"/>
          <w:bCs/>
          <w:iCs/>
          <w:sz w:val="28"/>
          <w:szCs w:val="28"/>
          <w:lang w:eastAsia="ru-RU"/>
        </w:rPr>
        <w:t xml:space="preserve">работе над лексикой, в том числе научной терминологией курса </w:t>
      </w:r>
      <w:r w:rsidRPr="00C41115">
        <w:rPr>
          <w:rFonts w:ascii="Times New Roman" w:eastAsia="Times New Roman"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C41115">
        <w:rPr>
          <w:rFonts w:ascii="Times New Roman" w:eastAsia="Times New Roman" w:hAnsi="Times New Roman" w:cs="Times New Roman"/>
          <w:bCs/>
          <w:iCs/>
          <w:sz w:val="28"/>
          <w:szCs w:val="28"/>
          <w:lang w:eastAsia="ru-RU"/>
        </w:rPr>
        <w:t xml:space="preserve">необходимо включение слова в контекст. </w:t>
      </w:r>
      <w:r w:rsidRPr="00C41115">
        <w:rPr>
          <w:rFonts w:ascii="Times New Roman" w:eastAsia="Times New Roman" w:hAnsi="Times New Roman" w:cs="Times New Roman"/>
          <w:sz w:val="28"/>
          <w:szCs w:val="28"/>
          <w:shd w:val="clear" w:color="auto" w:fill="FFFFFF"/>
          <w:lang w:eastAsia="ru-RU"/>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r w:rsidRPr="00C41115">
        <w:rPr>
          <w:rFonts w:ascii="Times New Roman" w:eastAsia="Times New Roman" w:hAnsi="Times New Roman" w:cs="Times New Roman"/>
          <w:sz w:val="28"/>
          <w:szCs w:val="28"/>
          <w:lang w:eastAsia="ru-RU"/>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C41115" w:rsidRPr="00C41115" w:rsidRDefault="00C41115" w:rsidP="00C41115">
      <w:pPr>
        <w:spacing w:after="0" w:line="240" w:lineRule="auto"/>
        <w:ind w:firstLine="709"/>
        <w:jc w:val="both"/>
        <w:rPr>
          <w:rFonts w:ascii="Times New Roman" w:eastAsia="Times New Roman" w:hAnsi="Times New Roman" w:cs="Times New Roman"/>
          <w:sz w:val="28"/>
          <w:szCs w:val="28"/>
          <w:lang w:eastAsia="ru-RU"/>
        </w:rPr>
      </w:pPr>
    </w:p>
    <w:p w:rsidR="00C41115" w:rsidRPr="00C41115" w:rsidRDefault="00C41115" w:rsidP="00C41115">
      <w:pPr>
        <w:spacing w:after="0" w:line="240" w:lineRule="auto"/>
        <w:ind w:firstLine="709"/>
        <w:jc w:val="both"/>
        <w:rPr>
          <w:rFonts w:ascii="Times New Roman" w:eastAsia="Times New Roman" w:hAnsi="Times New Roman" w:cs="Times New Roman"/>
          <w:b/>
          <w:bCs/>
          <w:sz w:val="28"/>
          <w:szCs w:val="28"/>
        </w:rPr>
      </w:pPr>
      <w:bookmarkStart w:id="7" w:name="_Toc96435949"/>
      <w:r w:rsidRPr="00C41115">
        <w:rPr>
          <w:rFonts w:ascii="Times New Roman" w:eastAsia="Times New Roman" w:hAnsi="Times New Roman" w:cs="Times New Roman"/>
          <w:b/>
          <w:bCs/>
          <w:sz w:val="28"/>
          <w:szCs w:val="28"/>
        </w:rPr>
        <w:t>Место учебного предмета «Биология» в учебном плане</w:t>
      </w:r>
      <w:bookmarkEnd w:id="7"/>
    </w:p>
    <w:p w:rsidR="00C41115" w:rsidRDefault="00C41115" w:rsidP="00C41115">
      <w:pPr>
        <w:spacing w:after="0" w:line="264" w:lineRule="auto"/>
        <w:jc w:val="both"/>
        <w:rPr>
          <w:rFonts w:ascii="Times New Roman" w:eastAsia="Calibri" w:hAnsi="Times New Roman" w:cs="Times New Roman"/>
          <w:b/>
          <w:color w:val="000000"/>
          <w:sz w:val="28"/>
        </w:rPr>
      </w:pPr>
      <w:r w:rsidRPr="00C41115">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C41115" w:rsidRDefault="00C41115" w:rsidP="00F370B6">
      <w:pPr>
        <w:spacing w:after="0" w:line="264" w:lineRule="auto"/>
        <w:jc w:val="both"/>
        <w:rPr>
          <w:rFonts w:ascii="Times New Roman" w:eastAsia="Calibri" w:hAnsi="Times New Roman" w:cs="Times New Roman"/>
          <w:b/>
          <w:color w:val="000000"/>
          <w:sz w:val="28"/>
        </w:rPr>
      </w:pPr>
    </w:p>
    <w:p w:rsidR="00F370B6" w:rsidRPr="00F370B6" w:rsidRDefault="00F370B6" w:rsidP="00F370B6">
      <w:pPr>
        <w:spacing w:after="0" w:line="264" w:lineRule="auto"/>
        <w:jc w:val="both"/>
        <w:rPr>
          <w:rFonts w:ascii="Calibri" w:eastAsia="Calibri" w:hAnsi="Calibri" w:cs="Times New Roman"/>
        </w:rPr>
      </w:pPr>
      <w:r w:rsidRPr="00F370B6">
        <w:rPr>
          <w:rFonts w:ascii="Times New Roman" w:eastAsia="Calibri" w:hAnsi="Times New Roman" w:cs="Times New Roman"/>
          <w:b/>
          <w:color w:val="000000"/>
          <w:sz w:val="28"/>
        </w:rPr>
        <w:t>СОДЕРЖАНИЕ ОБУЧЕНИЯ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5 КЛАСС</w:t>
      </w:r>
    </w:p>
    <w:p w:rsidR="00F370B6" w:rsidRPr="00F370B6" w:rsidRDefault="00F370B6" w:rsidP="00F370B6">
      <w:pPr>
        <w:numPr>
          <w:ilvl w:val="0"/>
          <w:numId w:val="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Биология – наука о живой природе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w:t>
      </w:r>
      <w:r w:rsidRPr="00F370B6">
        <w:rPr>
          <w:rFonts w:ascii="Times New Roman" w:eastAsia="Calibri" w:hAnsi="Times New Roman" w:cs="Times New Roman"/>
          <w:color w:val="000000"/>
          <w:sz w:val="28"/>
        </w:rPr>
        <w:lastRenderedPageBreak/>
        <w:t>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70B6" w:rsidRPr="00F370B6" w:rsidRDefault="00F370B6" w:rsidP="00F370B6">
      <w:pPr>
        <w:numPr>
          <w:ilvl w:val="0"/>
          <w:numId w:val="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Методы изучения 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Овладение методами изучения живой природы – наблюдением и экспериментом.</w:t>
      </w:r>
    </w:p>
    <w:p w:rsidR="00F370B6" w:rsidRPr="00F370B6" w:rsidRDefault="00F370B6" w:rsidP="00F370B6">
      <w:pPr>
        <w:numPr>
          <w:ilvl w:val="0"/>
          <w:numId w:val="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Организмы – тела 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370B6">
        <w:rPr>
          <w:rFonts w:ascii="Times New Roman" w:eastAsia="Calibri" w:hAnsi="Times New Roman" w:cs="Times New Roman"/>
          <w:color w:val="FF0000"/>
          <w:sz w:val="28"/>
        </w:rPr>
        <w:t xml:space="preserve"> </w:t>
      </w:r>
      <w:r w:rsidRPr="00F370B6">
        <w:rPr>
          <w:rFonts w:ascii="Times New Roman" w:eastAsia="Calibri" w:hAnsi="Times New Roman" w:cs="Times New Roman"/>
          <w:color w:val="000000"/>
          <w:sz w:val="28"/>
        </w:rPr>
        <w:t>Строение клетки под световым микроскопом: клеточная оболочка, цитоплазма, ядро.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Свойства организмов: питание, дыхание, выделение, движение, размножение, развитие, раздражимость, приспособленность. Организм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принципами систематики организмов.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потреблением воды растением.</w:t>
      </w:r>
    </w:p>
    <w:p w:rsidR="00F370B6" w:rsidRPr="00F370B6" w:rsidRDefault="00F370B6" w:rsidP="00F370B6">
      <w:pPr>
        <w:numPr>
          <w:ilvl w:val="0"/>
          <w:numId w:val="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Организмы и среда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Растительный и животный мир родного края (краеведение).</w:t>
      </w:r>
    </w:p>
    <w:p w:rsidR="00F370B6" w:rsidRPr="00F370B6" w:rsidRDefault="00F370B6" w:rsidP="00F370B6">
      <w:pPr>
        <w:numPr>
          <w:ilvl w:val="0"/>
          <w:numId w:val="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Природные сообщества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Природные зоны Земли, их обитатели. Флора и фауна природных зон. Ландшафты: природные и культурные.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Изучение сезонных явлений в жизни природных сообществ.</w:t>
      </w:r>
    </w:p>
    <w:p w:rsidR="00F370B6" w:rsidRPr="00F370B6" w:rsidRDefault="00F370B6" w:rsidP="00F370B6">
      <w:pPr>
        <w:numPr>
          <w:ilvl w:val="0"/>
          <w:numId w:val="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Живая природа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6 КЛАСС</w:t>
      </w:r>
    </w:p>
    <w:p w:rsidR="00F370B6" w:rsidRPr="00F370B6" w:rsidRDefault="00F370B6" w:rsidP="00F370B6">
      <w:pPr>
        <w:numPr>
          <w:ilvl w:val="0"/>
          <w:numId w:val="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Растительный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листа водного растения элодеи.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растительных тканей (использование микропрепаратов).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Обнаружение неорганических и органических веществ в растении.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в природе с цветковыми растениями.</w:t>
      </w:r>
    </w:p>
    <w:p w:rsidR="00F370B6" w:rsidRPr="00F370B6" w:rsidRDefault="00F370B6" w:rsidP="00F370B6">
      <w:pPr>
        <w:numPr>
          <w:ilvl w:val="0"/>
          <w:numId w:val="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Строение и многообразие покрытосеменных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Строение семян. Состав и строение семян.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w:t>
      </w:r>
      <w:r w:rsidRPr="00F370B6">
        <w:rPr>
          <w:rFonts w:ascii="Times New Roman" w:eastAsia="Calibri" w:hAnsi="Times New Roman" w:cs="Times New Roman"/>
          <w:color w:val="000000"/>
          <w:sz w:val="28"/>
        </w:rPr>
        <w:lastRenderedPageBreak/>
        <w:t xml:space="preserve">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микропрепарата клеток корня.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листа (на готовых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корневища, клубня, луковицы.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цветков.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различными типами соцветий.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семян двудольных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семян однодольных растений.</w:t>
      </w:r>
    </w:p>
    <w:p w:rsidR="00F370B6" w:rsidRPr="00F370B6" w:rsidRDefault="00F370B6" w:rsidP="00F370B6">
      <w:pPr>
        <w:numPr>
          <w:ilvl w:val="0"/>
          <w:numId w:val="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Жизнедеятельность растительного организма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Обмен веществ у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 xml:space="preserve">Питание растения.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Фотосинтез. Лист – орган воздушного питания. Значение фотосинтеза в природе и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Дыхание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Транспорт веществ в растении.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Рост и развитие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Наблюдение за ростом корня.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ростом побега.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Определение возраста дерева по спилу.</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передвижения воды и минеральных веществ по древесине.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роли рыхления для дыхания корней.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всхожести семян культурных растений и посев их в грунт.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lang w:val="en-US"/>
        </w:rPr>
        <w:t>Определение условий прорастания семян.</w:t>
      </w:r>
    </w:p>
    <w:p w:rsidR="00F370B6" w:rsidRPr="00F370B6" w:rsidRDefault="00F370B6" w:rsidP="00F370B6">
      <w:pPr>
        <w:spacing w:after="0" w:line="264" w:lineRule="auto"/>
        <w:ind w:left="120"/>
        <w:jc w:val="both"/>
        <w:rPr>
          <w:rFonts w:ascii="Calibri" w:eastAsia="Calibri" w:hAnsi="Calibri" w:cs="Times New Roman"/>
          <w:lang w:val="en-US"/>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7 КЛАСС</w:t>
      </w:r>
    </w:p>
    <w:p w:rsidR="00F370B6" w:rsidRPr="00F370B6" w:rsidRDefault="00F370B6" w:rsidP="00F370B6">
      <w:pPr>
        <w:numPr>
          <w:ilvl w:val="0"/>
          <w:numId w:val="1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Систематические группы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многоклеточных нитчатых водорослей (на примере спирогиры и улотрикса).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мхов (на местных видах).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папоротника или хвоща.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внешнего строения покрытосеменных растений.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370B6" w:rsidRPr="00F370B6" w:rsidRDefault="00F370B6" w:rsidP="00F370B6">
      <w:pPr>
        <w:numPr>
          <w:ilvl w:val="0"/>
          <w:numId w:val="1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Развитие растительного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w:t>
      </w:r>
      <w:r w:rsidRPr="00F370B6">
        <w:rPr>
          <w:rFonts w:ascii="Times New Roman" w:eastAsia="Calibri" w:hAnsi="Times New Roman" w:cs="Times New Roman"/>
          <w:color w:val="000000"/>
          <w:sz w:val="28"/>
        </w:rPr>
        <w:lastRenderedPageBreak/>
        <w:t>Освоение растениями суши. Этапы развития наземных растений основных систематических групп. Вымершие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rsidR="00F370B6" w:rsidRPr="00F370B6" w:rsidRDefault="00F370B6" w:rsidP="00F370B6">
      <w:pPr>
        <w:numPr>
          <w:ilvl w:val="0"/>
          <w:numId w:val="1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Растения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70B6" w:rsidRPr="00F370B6" w:rsidRDefault="00F370B6" w:rsidP="00F370B6">
      <w:pPr>
        <w:numPr>
          <w:ilvl w:val="0"/>
          <w:numId w:val="1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Растения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сельскохозяйственных растений региона.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сорных растений региона.</w:t>
      </w:r>
    </w:p>
    <w:p w:rsidR="00F370B6" w:rsidRPr="00F370B6" w:rsidRDefault="00F370B6" w:rsidP="00F370B6">
      <w:pPr>
        <w:numPr>
          <w:ilvl w:val="0"/>
          <w:numId w:val="1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Грибы. Лишайники. Бактерии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одноклеточных (мукор) и многоклеточных (пеницилл) плесневых грибов.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лишайников.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бактерий (на готовых микропрепаратах).</w:t>
      </w:r>
      <w:bookmarkStart w:id="8" w:name="_TOC_250010"/>
      <w:bookmarkEnd w:id="8"/>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8 КЛАСС</w:t>
      </w:r>
    </w:p>
    <w:p w:rsidR="00F370B6" w:rsidRPr="00F370B6" w:rsidRDefault="00F370B6" w:rsidP="00F370B6">
      <w:pPr>
        <w:numPr>
          <w:ilvl w:val="0"/>
          <w:numId w:val="1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Животный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под микроскопом готовых микропрепаратов клеток и тканей животных.</w:t>
      </w:r>
    </w:p>
    <w:p w:rsidR="00F370B6" w:rsidRPr="00F370B6" w:rsidRDefault="00F370B6" w:rsidP="00F370B6">
      <w:pPr>
        <w:numPr>
          <w:ilvl w:val="0"/>
          <w:numId w:val="1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Строение и жизнедеятельность организма животного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w:t>
      </w:r>
      <w:r w:rsidRPr="00F370B6">
        <w:rPr>
          <w:rFonts w:ascii="Times New Roman" w:eastAsia="Calibri" w:hAnsi="Times New Roman" w:cs="Times New Roman"/>
          <w:color w:val="000000"/>
          <w:sz w:val="28"/>
        </w:rPr>
        <w:lastRenderedPageBreak/>
        <w:t>многоклеточных: полёт насекомых, птиц, плавание рыб, движение по суше позвоночных животных (ползание, бег, ходьба и другое). Рычажные конечности.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w:t>
      </w:r>
      <w:r w:rsidRPr="00F370B6">
        <w:rPr>
          <w:rFonts w:ascii="Times New Roman" w:eastAsia="Calibri" w:hAnsi="Times New Roman" w:cs="Times New Roman"/>
          <w:color w:val="000000"/>
          <w:sz w:val="28"/>
        </w:rPr>
        <w:lastRenderedPageBreak/>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органами опоры и движения у животных.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способов поглощения пищи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способов дыхания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системами органов транспорта веществ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покровов тела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органов чувств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Формирование условных рефлексов у аквариумных рыб.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яйца и развитие зародыша птицы (курицы).</w:t>
      </w:r>
    </w:p>
    <w:p w:rsidR="00F370B6" w:rsidRPr="00F370B6" w:rsidRDefault="00F370B6" w:rsidP="00F370B6">
      <w:pPr>
        <w:numPr>
          <w:ilvl w:val="0"/>
          <w:numId w:val="1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Систематические группы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w:t>
      </w:r>
      <w:r w:rsidRPr="00F370B6">
        <w:rPr>
          <w:rFonts w:ascii="Times New Roman" w:eastAsia="Calibri" w:hAnsi="Times New Roman" w:cs="Times New Roman"/>
          <w:color w:val="000000"/>
          <w:sz w:val="28"/>
        </w:rPr>
        <w:lastRenderedPageBreak/>
        <w:t>человека и меры профилактики, вызываемые одноклеточными животными (малярийный плазмодий).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Многообразие простейших (на готовых 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Изготовление модели клетки простейшего (амёбы, инфузории-туфельки и другое.).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Многоклеточные животные. Кишечнополостные</w:t>
      </w:r>
      <w:r w:rsidRPr="00F370B6">
        <w:rPr>
          <w:rFonts w:ascii="Times New Roman" w:eastAsia="Calibri"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питания гидры дафниями и циклопами (школьный аквариум).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Изготовление модели пресноводной гидры.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Плоские, круглые, кольчатые черви.</w:t>
      </w:r>
      <w:r w:rsidRPr="00F370B6">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lastRenderedPageBreak/>
        <w:t>Членистоногие.</w:t>
      </w:r>
      <w:r w:rsidRPr="00F370B6">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Ракообразные. Особенности строения и жизнедеятельности.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ракообразных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различными типами развития насекомых (на примере коллекций).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Моллюски</w:t>
      </w:r>
      <w:r w:rsidRPr="00F370B6">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Хордовые.</w:t>
      </w:r>
      <w:r w:rsidRPr="00F370B6">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Рыбы</w:t>
      </w:r>
      <w:r w:rsidRPr="00F370B6">
        <w:rPr>
          <w:rFonts w:ascii="Times New Roman" w:eastAsia="Calibri" w:hAnsi="Times New Roman" w:cs="Times New Roman"/>
          <w:color w:val="000000"/>
          <w:sz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w:t>
      </w:r>
      <w:r w:rsidRPr="00F370B6">
        <w:rPr>
          <w:rFonts w:ascii="Times New Roman" w:eastAsia="Calibri" w:hAnsi="Times New Roman" w:cs="Times New Roman"/>
          <w:color w:val="000000"/>
          <w:sz w:val="28"/>
        </w:rPr>
        <w:lastRenderedPageBreak/>
        <w:t>Многообразие рыб, основные систематические группы рыб. Значение рыб в природе и жизни человека. Хозяйственное значение рыб.</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Земноводные</w:t>
      </w:r>
      <w:r w:rsidRPr="00F370B6">
        <w:rPr>
          <w:rFonts w:ascii="Times New Roman" w:eastAsia="Calibri"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Пресмыкающиеся</w:t>
      </w:r>
      <w:r w:rsidRPr="00F370B6">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Птицы</w:t>
      </w:r>
      <w:r w:rsidRPr="00F370B6">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скелета птицы.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Млекопитающие.</w:t>
      </w:r>
      <w:r w:rsidRPr="00F370B6">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w:t>
      </w:r>
      <w:r w:rsidRPr="00F370B6">
        <w:rPr>
          <w:rFonts w:ascii="Times New Roman" w:eastAsia="Calibri" w:hAnsi="Times New Roman" w:cs="Times New Roman"/>
          <w:color w:val="000000"/>
          <w:sz w:val="28"/>
        </w:rPr>
        <w:lastRenderedPageBreak/>
        <w:t>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скелета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зубной системы млекопитающих.</w:t>
      </w:r>
    </w:p>
    <w:p w:rsidR="00F370B6" w:rsidRPr="00F370B6" w:rsidRDefault="00F370B6" w:rsidP="00F370B6">
      <w:pPr>
        <w:numPr>
          <w:ilvl w:val="0"/>
          <w:numId w:val="1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Развитие животного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ископаемых остатков вымерших животных.</w:t>
      </w:r>
    </w:p>
    <w:p w:rsidR="00F370B6" w:rsidRPr="00F370B6" w:rsidRDefault="00F370B6" w:rsidP="00F370B6">
      <w:pPr>
        <w:numPr>
          <w:ilvl w:val="0"/>
          <w:numId w:val="1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Животные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r w:rsidRPr="00F370B6">
        <w:rPr>
          <w:rFonts w:ascii="Times New Roman" w:eastAsia="Calibri" w:hAnsi="Times New Roman" w:cs="Times New Roman"/>
          <w:color w:val="000000"/>
          <w:sz w:val="28"/>
          <w:lang w:val="en-US"/>
        </w:rPr>
        <w:t>Фауна.</w:t>
      </w:r>
    </w:p>
    <w:p w:rsidR="00F370B6" w:rsidRPr="00F370B6" w:rsidRDefault="00F370B6" w:rsidP="00F370B6">
      <w:pPr>
        <w:numPr>
          <w:ilvl w:val="0"/>
          <w:numId w:val="2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Животные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w:t>
      </w:r>
      <w:r w:rsidRPr="00F370B6">
        <w:rPr>
          <w:rFonts w:ascii="Times New Roman" w:eastAsia="Calibri" w:hAnsi="Times New Roman" w:cs="Times New Roman"/>
          <w:color w:val="000000"/>
          <w:sz w:val="28"/>
        </w:rPr>
        <w:lastRenderedPageBreak/>
        <w:t xml:space="preserve">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370B6">
        <w:rPr>
          <w:rFonts w:ascii="Times New Roman" w:eastAsia="Calibri" w:hAnsi="Times New Roman" w:cs="Times New Roman"/>
          <w:color w:val="000000"/>
          <w:sz w:val="28"/>
          <w:lang w:val="en-US"/>
        </w:rPr>
        <w:t>Красная книга России. Меры сохранения животного мира.</w:t>
      </w:r>
    </w:p>
    <w:p w:rsidR="00F370B6" w:rsidRPr="00F370B6" w:rsidRDefault="00F370B6" w:rsidP="00F370B6">
      <w:pPr>
        <w:spacing w:after="0" w:line="264" w:lineRule="auto"/>
        <w:ind w:left="120"/>
        <w:jc w:val="both"/>
        <w:rPr>
          <w:rFonts w:ascii="Calibri" w:eastAsia="Calibri" w:hAnsi="Calibri" w:cs="Times New Roman"/>
          <w:lang w:val="en-US"/>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9 КЛАСС</w:t>
      </w:r>
    </w:p>
    <w:p w:rsidR="00F370B6" w:rsidRPr="00F370B6" w:rsidRDefault="00F370B6" w:rsidP="00F370B6">
      <w:pPr>
        <w:numPr>
          <w:ilvl w:val="0"/>
          <w:numId w:val="2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Человек – биосоциальный вид</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370B6">
        <w:rPr>
          <w:rFonts w:ascii="Times New Roman" w:eastAsia="Calibri" w:hAnsi="Times New Roman" w:cs="Times New Roman"/>
          <w:color w:val="000000"/>
          <w:sz w:val="28"/>
          <w:lang w:val="en-US"/>
        </w:rPr>
        <w:t>Человеческие расы.</w:t>
      </w:r>
    </w:p>
    <w:p w:rsidR="00F370B6" w:rsidRPr="00F370B6" w:rsidRDefault="00F370B6" w:rsidP="00F370B6">
      <w:pPr>
        <w:numPr>
          <w:ilvl w:val="0"/>
          <w:numId w:val="2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Структура организма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тканей (на готовых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Распознавание органов и систем органов человека (по таблицам).</w:t>
      </w:r>
    </w:p>
    <w:p w:rsidR="00F370B6" w:rsidRPr="00F370B6" w:rsidRDefault="00F370B6" w:rsidP="00F370B6">
      <w:pPr>
        <w:numPr>
          <w:ilvl w:val="0"/>
          <w:numId w:val="2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Нейрогуморальная регуляция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головного мозга человека (по муляжам).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изменения размера зрачка в зависимости от освещённости.</w:t>
      </w:r>
    </w:p>
    <w:p w:rsidR="00F370B6" w:rsidRPr="00F370B6" w:rsidRDefault="00F370B6" w:rsidP="00F370B6">
      <w:pPr>
        <w:numPr>
          <w:ilvl w:val="0"/>
          <w:numId w:val="2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Опора и движение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свойств кости.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костей (на муляжах).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строения позвонков (на муляжах).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гибкости позвоночника.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Измерение массы и роста своего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влияния статической и динамической нагрузки на утомление мышц.</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нарушения осанки.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признаков плоскостопия.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Оказание первой помощи при повреждении скелета и мышц.</w:t>
      </w:r>
    </w:p>
    <w:p w:rsidR="00F370B6" w:rsidRPr="00F370B6" w:rsidRDefault="00F370B6" w:rsidP="00F370B6">
      <w:pPr>
        <w:numPr>
          <w:ilvl w:val="0"/>
          <w:numId w:val="2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Внутренняя среда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rsidR="00F370B6" w:rsidRPr="00F370B6" w:rsidRDefault="00F370B6" w:rsidP="00F370B6">
      <w:pPr>
        <w:numPr>
          <w:ilvl w:val="0"/>
          <w:numId w:val="2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Кровообращение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Измерение кровяного давления.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lang w:val="en-US"/>
        </w:rPr>
        <w:t>Первая помощь при кровотечениях.</w:t>
      </w:r>
    </w:p>
    <w:p w:rsidR="00F370B6" w:rsidRPr="00F370B6" w:rsidRDefault="00F370B6" w:rsidP="00F370B6">
      <w:pPr>
        <w:numPr>
          <w:ilvl w:val="0"/>
          <w:numId w:val="2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Дыхание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Измерение обхвата грудной клетки в состоянии вдоха и выдоха.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rsidR="00F370B6" w:rsidRPr="00F370B6" w:rsidRDefault="00F370B6" w:rsidP="00F370B6">
      <w:pPr>
        <w:numPr>
          <w:ilvl w:val="0"/>
          <w:numId w:val="2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Питание и пищеварение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w:t>
      </w:r>
      <w:r w:rsidRPr="00F370B6">
        <w:rPr>
          <w:rFonts w:ascii="Times New Roman" w:eastAsia="Calibri" w:hAnsi="Times New Roman" w:cs="Times New Roman"/>
          <w:color w:val="000000"/>
          <w:sz w:val="28"/>
        </w:rPr>
        <w:lastRenderedPageBreak/>
        <w:t>питательных веществ. Всасывание воды. Пищеварительные железы: печень и поджелудочная железа, их роль в пищеварении.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действия ферментов слюны на крахмал.</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действия желудочного сока на белки.</w:t>
      </w:r>
    </w:p>
    <w:p w:rsidR="00F370B6" w:rsidRPr="00F370B6" w:rsidRDefault="00F370B6" w:rsidP="00F370B6">
      <w:pPr>
        <w:numPr>
          <w:ilvl w:val="0"/>
          <w:numId w:val="2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Обмен веществ и превращение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состава продуктов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Составление меню в зависимости от калорийности пищи.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Способы сохранения витаминов в пищевых продуктах.</w:t>
      </w:r>
    </w:p>
    <w:p w:rsidR="00F370B6" w:rsidRPr="00F370B6" w:rsidRDefault="00F370B6" w:rsidP="00F370B6">
      <w:pPr>
        <w:numPr>
          <w:ilvl w:val="0"/>
          <w:numId w:val="3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Кожа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 помощью лупы тыльной и ладонной стороны кисти.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жирности различных участков кожи лица.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мер по уходу за кожей лица и волосами в зависимости от типа кожи.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основных гигиенических требований к одежде и обуви.</w:t>
      </w:r>
    </w:p>
    <w:p w:rsidR="00F370B6" w:rsidRPr="00F370B6" w:rsidRDefault="00F370B6" w:rsidP="00F370B6">
      <w:pPr>
        <w:numPr>
          <w:ilvl w:val="0"/>
          <w:numId w:val="3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Выделение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Определение местоположения почек (на муляже).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мер профилактики болезней почек.</w:t>
      </w:r>
    </w:p>
    <w:p w:rsidR="00F370B6" w:rsidRPr="00F370B6" w:rsidRDefault="00F370B6" w:rsidP="00F370B6">
      <w:pPr>
        <w:numPr>
          <w:ilvl w:val="0"/>
          <w:numId w:val="3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Размножение и развитие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rsidR="00F370B6" w:rsidRPr="00F370B6" w:rsidRDefault="00F370B6" w:rsidP="00F370B6">
      <w:pPr>
        <w:numPr>
          <w:ilvl w:val="0"/>
          <w:numId w:val="3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Органы чувств и сенсорные системы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остроты зрения у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органа зрения (на муляже и влажном 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органа слуха (на муляже).</w:t>
      </w:r>
    </w:p>
    <w:p w:rsidR="00F370B6" w:rsidRPr="00F370B6" w:rsidRDefault="00F370B6" w:rsidP="00F370B6">
      <w:pPr>
        <w:numPr>
          <w:ilvl w:val="0"/>
          <w:numId w:val="3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Поведение и психика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rsidRPr="00F370B6">
        <w:rPr>
          <w:rFonts w:ascii="Times New Roman" w:eastAsia="Calibri" w:hAnsi="Times New Roman" w:cs="Times New Roman"/>
          <w:color w:val="000000"/>
          <w:sz w:val="28"/>
        </w:rPr>
        <w:lastRenderedPageBreak/>
        <w:t>ненаследственные программы поведения у человека. Приспособительный характер поведения.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кратковременной памяти.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объёма механической и логической памяти.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Оценка сформированности навыков логического мышления.</w:t>
      </w:r>
    </w:p>
    <w:p w:rsidR="00F370B6" w:rsidRPr="00F370B6" w:rsidRDefault="00F370B6" w:rsidP="00F370B6">
      <w:pPr>
        <w:numPr>
          <w:ilvl w:val="0"/>
          <w:numId w:val="3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Человек и окружающая среда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70B6" w:rsidRPr="00F370B6" w:rsidRDefault="00F370B6" w:rsidP="00F370B6">
      <w:pPr>
        <w:spacing w:after="200" w:line="276" w:lineRule="auto"/>
        <w:rPr>
          <w:rFonts w:ascii="Calibri" w:eastAsia="Calibri" w:hAnsi="Calibri" w:cs="Times New Roman"/>
        </w:rPr>
        <w:sectPr w:rsidR="00F370B6" w:rsidRPr="00F370B6">
          <w:pgSz w:w="11906" w:h="16383"/>
          <w:pgMar w:top="1134" w:right="850" w:bottom="1134" w:left="1701" w:header="720" w:footer="720" w:gutter="0"/>
          <w:cols w:space="720"/>
        </w:sectPr>
      </w:pPr>
    </w:p>
    <w:bookmarkEnd w:id="1"/>
    <w:p w:rsidR="00F370B6" w:rsidRDefault="00F370B6" w:rsidP="00F370B6">
      <w:pPr>
        <w:spacing w:after="0" w:line="264" w:lineRule="auto"/>
        <w:ind w:left="120"/>
        <w:rPr>
          <w:rFonts w:ascii="Times New Roman" w:eastAsia="Calibri" w:hAnsi="Times New Roman" w:cs="Times New Roman"/>
          <w:color w:val="000000"/>
          <w:sz w:val="28"/>
        </w:rPr>
      </w:pPr>
      <w:r w:rsidRPr="00F370B6">
        <w:rPr>
          <w:rFonts w:ascii="Times New Roman" w:eastAsia="Calibri" w:hAnsi="Times New Roman" w:cs="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BA5751" w:rsidRPr="00BA5751" w:rsidRDefault="00BA5751" w:rsidP="00BA5751">
      <w:pPr>
        <w:spacing w:after="0" w:line="240" w:lineRule="auto"/>
        <w:ind w:firstLine="709"/>
        <w:jc w:val="both"/>
        <w:rPr>
          <w:rFonts w:ascii="Times New Roman" w:eastAsia="Calibri" w:hAnsi="Times New Roman" w:cs="Times New Roman"/>
          <w:sz w:val="24"/>
          <w:szCs w:val="24"/>
        </w:rPr>
      </w:pPr>
      <w:r w:rsidRPr="00BA5751">
        <w:rPr>
          <w:rFonts w:ascii="Times New Roman" w:eastAsia="Calibri" w:hAnsi="Times New Roman" w:cs="Times New Roman"/>
          <w:sz w:val="24"/>
          <w:szCs w:val="24"/>
        </w:rPr>
        <w:t>СВЯЗЬ С РАБОЧЕЙ ПРОГРАММОЙ ВОСПИТАНИЯ ШКОЛЫ</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Реализация педагогическими работниками воспитательного потенциала уроков </w:t>
      </w:r>
      <w:r>
        <w:rPr>
          <w:rFonts w:ascii="Times New Roman" w:eastAsia="Calibri" w:hAnsi="Times New Roman" w:cs="Times New Roman"/>
          <w:sz w:val="28"/>
          <w:szCs w:val="28"/>
        </w:rPr>
        <w:t xml:space="preserve">биологии </w:t>
      </w:r>
      <w:r w:rsidRPr="00BA5751">
        <w:rPr>
          <w:rFonts w:ascii="Times New Roman" w:eastAsia="Calibri" w:hAnsi="Times New Roman" w:cs="Times New Roman"/>
          <w:sz w:val="28"/>
          <w:szCs w:val="28"/>
        </w:rPr>
        <w:t>предполагает следующее:</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w:t>
      </w:r>
      <w:r w:rsidRPr="00BA5751">
        <w:rPr>
          <w:rFonts w:ascii="Times New Roman" w:eastAsia="Calibri" w:hAnsi="Times New Roman" w:cs="Times New Roman"/>
          <w:sz w:val="28"/>
          <w:szCs w:val="28"/>
        </w:rPr>
        <w:lastRenderedPageBreak/>
        <w:t>публичного выступления перед аудиторией, аргументирования и отстаивания своей точки зрения.</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w:t>
      </w:r>
      <w:r>
        <w:rPr>
          <w:rFonts w:ascii="Times New Roman" w:eastAsia="Calibri" w:hAnsi="Times New Roman" w:cs="Times New Roman"/>
          <w:sz w:val="28"/>
          <w:szCs w:val="28"/>
        </w:rPr>
        <w:t>а «Биология</w:t>
      </w:r>
      <w:r w:rsidRPr="00BA5751">
        <w:rPr>
          <w:rFonts w:ascii="Times New Roman" w:eastAsia="Calibri" w:hAnsi="Times New Roman" w:cs="Times New Roman"/>
          <w:sz w:val="28"/>
          <w:szCs w:val="28"/>
        </w:rPr>
        <w:t>» на уровне основного общего образования».</w:t>
      </w:r>
    </w:p>
    <w:p w:rsidR="00BA5751" w:rsidRPr="00BA5751" w:rsidRDefault="00BA5751" w:rsidP="00BA5751">
      <w:pPr>
        <w:spacing w:after="0" w:line="240" w:lineRule="auto"/>
        <w:jc w:val="both"/>
        <w:rPr>
          <w:rFonts w:ascii="Times New Roman" w:eastAsia="Calibri" w:hAnsi="Times New Roman" w:cs="Times New Roman"/>
          <w:sz w:val="24"/>
          <w:szCs w:val="24"/>
        </w:rPr>
      </w:pPr>
    </w:p>
    <w:p w:rsidR="00BA5751" w:rsidRPr="00F370B6" w:rsidRDefault="00BA5751" w:rsidP="00F370B6">
      <w:pPr>
        <w:spacing w:after="0" w:line="264" w:lineRule="auto"/>
        <w:ind w:left="120"/>
        <w:rPr>
          <w:rFonts w:ascii="Calibri" w:eastAsia="Calibri" w:hAnsi="Calibri" w:cs="Times New Roman"/>
        </w:rPr>
      </w:pPr>
    </w:p>
    <w:p w:rsidR="00F370B6" w:rsidRPr="00F370B6" w:rsidRDefault="00F370B6" w:rsidP="00F370B6">
      <w:pPr>
        <w:spacing w:after="0" w:line="264" w:lineRule="auto"/>
        <w:ind w:left="120"/>
        <w:rPr>
          <w:rFonts w:ascii="Calibri" w:eastAsia="Calibri" w:hAnsi="Calibri" w:cs="Times New Roman"/>
        </w:rPr>
      </w:pPr>
      <w:r w:rsidRPr="00F370B6">
        <w:rPr>
          <w:rFonts w:ascii="Times New Roman" w:eastAsia="Calibri" w:hAnsi="Times New Roman" w:cs="Times New Roman"/>
          <w:color w:val="000000"/>
          <w:sz w:val="28"/>
        </w:rPr>
        <w:t>​</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ЛИЧНОСТНЫЕ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Личностные результаты</w:t>
      </w:r>
      <w:r w:rsidRPr="00F370B6">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 xml:space="preserve">1) гражданского воспитания: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патриотического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3) духовно-нравственного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4) эстетического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соблюдение правил безопасности, в том числе навыки безопасного поведения в природной среде;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сформированность навыка рефлексии, управление собственным эмоциональным состоянием;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6) трудового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7) экологического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осознание экологических проблем и путей их решения;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8) ценности научного познания: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адекватная оценка изменяющихся условий;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МЕТАПРЕДМЕТНЫЕ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Познавательные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1) базовые логические действия: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и характеризовать существенные признаки биологических объектов (явлений);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базовые исследовательские действия: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вопросы как исследовательский инструмент познания;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на применимость и достоверность информацию, полученную в ходе наблюдения и эксперимента;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3) работа с информацией: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запоминать и систематизировать биологическую информацию.</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Коммуникативные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1</w:t>
      </w:r>
      <w:r w:rsidRPr="00F370B6">
        <w:rPr>
          <w:rFonts w:ascii="Times New Roman" w:eastAsia="Calibri" w:hAnsi="Times New Roman" w:cs="Times New Roman"/>
          <w:b/>
          <w:color w:val="000000"/>
          <w:sz w:val="28"/>
        </w:rPr>
        <w:t>) общение: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выражать себя (свою точку зрения) в устных и письменных текстах;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совместная деятельность:</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Регулятивные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Самоорганизация: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делать выбор и брать ответственность за решение.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Самоконтроль, эмоциональный интеллект: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способами самоконтроля, самомотивации и рефлексии;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давать оценку ситуации и предлагать план её изменения;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соответствие результата цели и условиям;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и анализировать причины эмоций;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регулировать способ выражения эмоций.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Принятие себя и других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осознанно относиться к другому человеку, его мнению;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признавать своё право на ошибку и такое же право другого;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открытость себе и другим;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осознавать невозможность контролировать всё вокруг;</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ПРЕДМЕТНЫЕ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5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выделять отличительные признаки природных и искусственных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биологии в практической деятельности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лупой, световым и цифровым микроскопами при рассматривании биологических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6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ботанику как биологическую науку, её разделы и связи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растительные ткани и органы растений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выявлять причинно-следственные связи между строением и функциями тканей и органов растений, строением и жизнедеятельностью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классифицировать растения и их части по разным основаниям;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полученные знания для выращивания и размножения культурных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7</w:t>
      </w: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i/>
          <w:color w:val="000000"/>
          <w:sz w:val="28"/>
        </w:rPr>
        <w:t>классе</w:t>
      </w:r>
      <w:r w:rsidRPr="00F370B6">
        <w:rPr>
          <w:rFonts w:ascii="Times New Roman" w:eastAsia="Calibri" w:hAnsi="Times New Roman" w:cs="Times New Roman"/>
          <w:color w:val="000000"/>
          <w:sz w:val="28"/>
        </w:rPr>
        <w:t>:</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различать и описывать живые и гербарные экземпляры растений, части растений по изображениям, схемам, моделям, муляжам, рельефным </w:t>
      </w:r>
      <w:r w:rsidRPr="00F370B6">
        <w:rPr>
          <w:rFonts w:ascii="Times New Roman" w:eastAsia="Calibri" w:hAnsi="Times New Roman" w:cs="Times New Roman"/>
          <w:color w:val="000000"/>
          <w:sz w:val="28"/>
        </w:rPr>
        <w:lastRenderedPageBreak/>
        <w:t>таблицам, грибы по изображениям, схемам, муляжам, бактерии по изображениям;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признаки классов покрытосеменных или цветковых, семейств двудольных и однодольных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выделять существенные признаки строения и жизнедеятельности растений, бактерий, грибов, лишайников;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усложнение организации растений в ходе эволюции растительного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8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зоологию как биологическую науку, её разделы и связь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животные ткани и органы животных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выявлять признаки классов членистоногих и хордовых, отрядов насекомых и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классифицировать животных на основании особенностей строения;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усложнение организации животных в ходе эволюции животного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взаимосвязи животных в природных сообществах, цепи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животных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иметь представление о мероприятиях по охране животного мира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9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объяснять нейрогуморальную регуляцию процессов жизнедеятельности организма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ТЕМАТИЧЕСКОЕ ПЛАНИРОВАНИЕ </w:t>
      </w:r>
    </w:p>
    <w:p w:rsidR="00F370B6" w:rsidRDefault="00F370B6" w:rsidP="00F37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1831"/>
        <w:gridCol w:w="896"/>
        <w:gridCol w:w="1730"/>
        <w:gridCol w:w="1794"/>
        <w:gridCol w:w="2658"/>
      </w:tblGrid>
      <w:tr w:rsidR="00F370B6" w:rsidTr="008F6FC6">
        <w:trPr>
          <w:trHeight w:val="144"/>
          <w:tblCellSpacing w:w="20" w:type="nil"/>
        </w:trPr>
        <w:tc>
          <w:tcPr>
            <w:tcW w:w="50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28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1050"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85"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8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28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ОБЩЕЕ КОЛИЧЕСТВО </w:t>
            </w:r>
            <w:r w:rsidRPr="00A62EF4">
              <w:rPr>
                <w:rFonts w:ascii="Times New Roman" w:hAnsi="Times New Roman"/>
                <w:color w:val="000000"/>
                <w:sz w:val="24"/>
              </w:rPr>
              <w:lastRenderedPageBreak/>
              <w:t>ЧАСОВ ПО ПРОГРАММЕ</w:t>
            </w:r>
          </w:p>
        </w:tc>
        <w:tc>
          <w:tcPr>
            <w:tcW w:w="1651"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785"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70B6" w:rsidRDefault="00F370B6" w:rsidP="008F6FC6"/>
        </w:tc>
      </w:tr>
    </w:tbl>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129"/>
        <w:gridCol w:w="865"/>
        <w:gridCol w:w="1662"/>
        <w:gridCol w:w="1723"/>
        <w:gridCol w:w="2549"/>
      </w:tblGrid>
      <w:tr w:rsidR="00F370B6" w:rsidTr="008F6FC6">
        <w:trPr>
          <w:trHeight w:val="144"/>
          <w:tblCellSpacing w:w="20" w:type="nil"/>
        </w:trPr>
        <w:tc>
          <w:tcPr>
            <w:tcW w:w="45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316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687"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74"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70B6" w:rsidRDefault="00F370B6" w:rsidP="008F6FC6"/>
        </w:tc>
      </w:tr>
    </w:tbl>
    <w:p w:rsidR="00F370B6" w:rsidRDefault="00F370B6" w:rsidP="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1961"/>
        <w:gridCol w:w="882"/>
        <w:gridCol w:w="1700"/>
        <w:gridCol w:w="1763"/>
        <w:gridCol w:w="2610"/>
      </w:tblGrid>
      <w:tr w:rsidR="00F370B6" w:rsidTr="008F6FC6">
        <w:trPr>
          <w:trHeight w:val="144"/>
          <w:tblCellSpacing w:w="20" w:type="nil"/>
        </w:trPr>
        <w:tc>
          <w:tcPr>
            <w:tcW w:w="47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81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99"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2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811"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816"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370B6" w:rsidRDefault="00F370B6" w:rsidP="008F6FC6"/>
        </w:tc>
      </w:tr>
    </w:tbl>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144"/>
        <w:gridCol w:w="864"/>
        <w:gridCol w:w="1659"/>
        <w:gridCol w:w="1720"/>
        <w:gridCol w:w="2543"/>
      </w:tblGrid>
      <w:tr w:rsidR="00F370B6" w:rsidTr="008F6FC6">
        <w:trPr>
          <w:trHeight w:val="144"/>
          <w:tblCellSpacing w:w="20" w:type="nil"/>
        </w:trPr>
        <w:tc>
          <w:tcPr>
            <w:tcW w:w="45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316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687"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74"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8</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w:t>
              </w:r>
              <w:r w:rsidRPr="00A62EF4">
                <w:rPr>
                  <w:rFonts w:ascii="Times New Roman" w:hAnsi="Times New Roman"/>
                  <w:color w:val="0000FF"/>
                  <w:u w:val="single"/>
                </w:rPr>
                <w:lastRenderedPageBreak/>
                <w:t>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10</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12</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15</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16</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17</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18</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70B6" w:rsidRDefault="00F370B6" w:rsidP="008F6FC6"/>
        </w:tc>
      </w:tr>
    </w:tbl>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080"/>
        <w:gridCol w:w="874"/>
        <w:gridCol w:w="1681"/>
        <w:gridCol w:w="1743"/>
        <w:gridCol w:w="2546"/>
      </w:tblGrid>
      <w:tr w:rsidR="00F370B6" w:rsidTr="008F6FC6">
        <w:trPr>
          <w:trHeight w:val="144"/>
          <w:tblCellSpacing w:w="20" w:type="nil"/>
        </w:trPr>
        <w:tc>
          <w:tcPr>
            <w:tcW w:w="46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99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82"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0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93"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8</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9</w:t>
            </w:r>
          </w:p>
        </w:tc>
        <w:tc>
          <w:tcPr>
            <w:tcW w:w="299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10</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12</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13</w:t>
            </w:r>
          </w:p>
        </w:tc>
        <w:tc>
          <w:tcPr>
            <w:tcW w:w="299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14</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15</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0B6" w:rsidRDefault="00F370B6" w:rsidP="008F6FC6"/>
        </w:tc>
      </w:tr>
    </w:tbl>
    <w:p w:rsidR="00F370B6" w:rsidRDefault="00F370B6" w:rsidP="00F370B6"/>
    <w:sectPr w:rsidR="00F370B6" w:rsidSect="00D04B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EC" w:rsidRDefault="00DD0EEC" w:rsidP="00F370B6">
      <w:pPr>
        <w:spacing w:after="0" w:line="240" w:lineRule="auto"/>
      </w:pPr>
      <w:r>
        <w:separator/>
      </w:r>
    </w:p>
  </w:endnote>
  <w:endnote w:type="continuationSeparator" w:id="0">
    <w:p w:rsidR="00DD0EEC" w:rsidRDefault="00DD0EEC" w:rsidP="00F3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EC" w:rsidRDefault="00DD0EEC" w:rsidP="00F370B6">
      <w:pPr>
        <w:spacing w:after="0" w:line="240" w:lineRule="auto"/>
      </w:pPr>
      <w:r>
        <w:separator/>
      </w:r>
    </w:p>
  </w:footnote>
  <w:footnote w:type="continuationSeparator" w:id="0">
    <w:p w:rsidR="00DD0EEC" w:rsidRDefault="00DD0EEC" w:rsidP="00F37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29"/>
  </w:num>
  <w:num w:numId="4">
    <w:abstractNumId w:val="21"/>
  </w:num>
  <w:num w:numId="5">
    <w:abstractNumId w:val="16"/>
  </w:num>
  <w:num w:numId="6">
    <w:abstractNumId w:val="6"/>
  </w:num>
  <w:num w:numId="7">
    <w:abstractNumId w:val="5"/>
  </w:num>
  <w:num w:numId="8">
    <w:abstractNumId w:val="25"/>
  </w:num>
  <w:num w:numId="9">
    <w:abstractNumId w:val="32"/>
  </w:num>
  <w:num w:numId="10">
    <w:abstractNumId w:val="11"/>
  </w:num>
  <w:num w:numId="11">
    <w:abstractNumId w:val="3"/>
  </w:num>
  <w:num w:numId="12">
    <w:abstractNumId w:val="33"/>
  </w:num>
  <w:num w:numId="13">
    <w:abstractNumId w:val="15"/>
  </w:num>
  <w:num w:numId="14">
    <w:abstractNumId w:val="14"/>
  </w:num>
  <w:num w:numId="15">
    <w:abstractNumId w:val="1"/>
  </w:num>
  <w:num w:numId="16">
    <w:abstractNumId w:val="31"/>
  </w:num>
  <w:num w:numId="17">
    <w:abstractNumId w:val="10"/>
  </w:num>
  <w:num w:numId="18">
    <w:abstractNumId w:val="0"/>
  </w:num>
  <w:num w:numId="19">
    <w:abstractNumId w:val="24"/>
  </w:num>
  <w:num w:numId="20">
    <w:abstractNumId w:val="20"/>
  </w:num>
  <w:num w:numId="21">
    <w:abstractNumId w:val="17"/>
  </w:num>
  <w:num w:numId="22">
    <w:abstractNumId w:val="18"/>
  </w:num>
  <w:num w:numId="23">
    <w:abstractNumId w:val="8"/>
  </w:num>
  <w:num w:numId="24">
    <w:abstractNumId w:val="30"/>
  </w:num>
  <w:num w:numId="25">
    <w:abstractNumId w:val="9"/>
  </w:num>
  <w:num w:numId="26">
    <w:abstractNumId w:val="19"/>
  </w:num>
  <w:num w:numId="27">
    <w:abstractNumId w:val="35"/>
  </w:num>
  <w:num w:numId="28">
    <w:abstractNumId w:val="26"/>
  </w:num>
  <w:num w:numId="29">
    <w:abstractNumId w:val="27"/>
  </w:num>
  <w:num w:numId="30">
    <w:abstractNumId w:val="28"/>
  </w:num>
  <w:num w:numId="31">
    <w:abstractNumId w:val="4"/>
  </w:num>
  <w:num w:numId="32">
    <w:abstractNumId w:val="34"/>
  </w:num>
  <w:num w:numId="33">
    <w:abstractNumId w:val="12"/>
  </w:num>
  <w:num w:numId="34">
    <w:abstractNumId w:val="23"/>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0B6"/>
    <w:rsid w:val="002016EF"/>
    <w:rsid w:val="003657D8"/>
    <w:rsid w:val="006D4B5A"/>
    <w:rsid w:val="0078672D"/>
    <w:rsid w:val="00823575"/>
    <w:rsid w:val="00913F09"/>
    <w:rsid w:val="00B67AB2"/>
    <w:rsid w:val="00BA5751"/>
    <w:rsid w:val="00C41115"/>
    <w:rsid w:val="00CE158C"/>
    <w:rsid w:val="00D04B0C"/>
    <w:rsid w:val="00D1091A"/>
    <w:rsid w:val="00D1262A"/>
    <w:rsid w:val="00DD0EEC"/>
    <w:rsid w:val="00F3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A914D-B293-4554-B815-E516594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0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0B6"/>
  </w:style>
  <w:style w:type="paragraph" w:styleId="a5">
    <w:name w:val="footer"/>
    <w:basedOn w:val="a"/>
    <w:link w:val="a6"/>
    <w:uiPriority w:val="99"/>
    <w:unhideWhenUsed/>
    <w:rsid w:val="00F370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1944">
      <w:bodyDiv w:val="1"/>
      <w:marLeft w:val="0"/>
      <w:marRight w:val="0"/>
      <w:marTop w:val="0"/>
      <w:marBottom w:val="0"/>
      <w:divBdr>
        <w:top w:val="none" w:sz="0" w:space="0" w:color="auto"/>
        <w:left w:val="none" w:sz="0" w:space="0" w:color="auto"/>
        <w:bottom w:val="none" w:sz="0" w:space="0" w:color="auto"/>
        <w:right w:val="none" w:sz="0" w:space="0" w:color="auto"/>
      </w:divBdr>
    </w:div>
    <w:div w:id="471362152">
      <w:bodyDiv w:val="1"/>
      <w:marLeft w:val="0"/>
      <w:marRight w:val="0"/>
      <w:marTop w:val="0"/>
      <w:marBottom w:val="0"/>
      <w:divBdr>
        <w:top w:val="none" w:sz="0" w:space="0" w:color="auto"/>
        <w:left w:val="none" w:sz="0" w:space="0" w:color="auto"/>
        <w:bottom w:val="none" w:sz="0" w:space="0" w:color="auto"/>
        <w:right w:val="none" w:sz="0" w:space="0" w:color="auto"/>
      </w:divBdr>
    </w:div>
    <w:div w:id="7310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49</Pages>
  <Words>14240</Words>
  <Characters>81170</Characters>
  <Application>Microsoft Office Word</Application>
  <DocSecurity>0</DocSecurity>
  <Lines>676</Lines>
  <Paragraphs>190</Paragraphs>
  <ScaleCrop>false</ScaleCrop>
  <Company/>
  <LinksUpToDate>false</LinksUpToDate>
  <CharactersWithSpaces>95220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Valtol</dc:creator>
  <cp:keywords/>
  <dc:description/>
  <cp:lastModifiedBy>licei18</cp:lastModifiedBy>
  <cp:revision>10</cp:revision>
  <dcterms:created xsi:type="dcterms:W3CDTF">2023-08-26T02:46:00Z</dcterms:created>
  <dcterms:modified xsi:type="dcterms:W3CDTF">2024-10-02T14:04:00Z</dcterms:modified>
</cp:coreProperties>
</file>