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746" w:rsidRDefault="00A65746" w:rsidP="00A65746">
      <w:pPr>
        <w:jc w:val="center"/>
        <w:rPr>
          <w:rFonts w:eastAsia="Calibri"/>
        </w:rPr>
      </w:pPr>
      <w:r>
        <w:rPr>
          <w:rFonts w:eastAsia="Calibri"/>
        </w:rPr>
        <w:t xml:space="preserve">Муниципальное бюджетное общеобразовательное учреждение - </w:t>
      </w:r>
    </w:p>
    <w:p w:rsidR="00A65746" w:rsidRDefault="00A65746" w:rsidP="00A65746">
      <w:pPr>
        <w:jc w:val="center"/>
        <w:rPr>
          <w:rFonts w:eastAsia="Calibri"/>
        </w:rPr>
      </w:pPr>
      <w:r>
        <w:rPr>
          <w:rFonts w:eastAsia="Calibri"/>
        </w:rPr>
        <w:t>лицей № 18 г. Орла</w:t>
      </w:r>
    </w:p>
    <w:p w:rsidR="00A65746" w:rsidRDefault="00A65746" w:rsidP="00A65746">
      <w:pPr>
        <w:rPr>
          <w:rFonts w:eastAsia="Times New Roman"/>
          <w:b/>
          <w:szCs w:val="20"/>
          <w:lang w:eastAsia="ru-RU"/>
        </w:rPr>
      </w:pPr>
    </w:p>
    <w:p w:rsidR="00A65746" w:rsidRDefault="00A65746" w:rsidP="00A65746">
      <w:pPr>
        <w:jc w:val="right"/>
        <w:rPr>
          <w:rFonts w:eastAsia="Times New Roman"/>
          <w:b/>
        </w:rPr>
      </w:pPr>
    </w:p>
    <w:p w:rsidR="00A65746" w:rsidRDefault="00A65746" w:rsidP="00A65746">
      <w:pPr>
        <w:jc w:val="right"/>
        <w:rPr>
          <w:rFonts w:eastAsia="Times New Roman"/>
          <w:b/>
        </w:rPr>
      </w:pPr>
    </w:p>
    <w:p w:rsidR="00A65746" w:rsidRDefault="00A65746" w:rsidP="00A65746">
      <w:pPr>
        <w:rPr>
          <w:rFonts w:eastAsia="Times New Roman"/>
          <w:b/>
          <w:szCs w:val="20"/>
        </w:rPr>
      </w:pPr>
    </w:p>
    <w:p w:rsidR="00A65746" w:rsidRDefault="00A65746" w:rsidP="00A65746">
      <w:pPr>
        <w:rPr>
          <w:rFonts w:eastAsia="Times New Roman"/>
          <w:b/>
          <w:szCs w:val="20"/>
        </w:rPr>
      </w:pPr>
    </w:p>
    <w:p w:rsidR="00A65746" w:rsidRDefault="00A65746" w:rsidP="00A65746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>Приложение 1</w:t>
      </w:r>
    </w:p>
    <w:p w:rsidR="00A65746" w:rsidRDefault="00A65746" w:rsidP="00A65746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к основной образовательной </w:t>
      </w:r>
    </w:p>
    <w:p w:rsidR="00A65746" w:rsidRDefault="00A65746" w:rsidP="00A65746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программе </w:t>
      </w:r>
      <w:r w:rsidR="004D4F7C">
        <w:rPr>
          <w:rFonts w:eastAsia="Calibri"/>
        </w:rPr>
        <w:t>среднего</w:t>
      </w:r>
      <w:r>
        <w:rPr>
          <w:rFonts w:eastAsia="Calibri"/>
        </w:rPr>
        <w:t xml:space="preserve"> общего </w:t>
      </w:r>
    </w:p>
    <w:p w:rsidR="00A65746" w:rsidRDefault="00A65746" w:rsidP="00A65746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>образования,</w:t>
      </w:r>
    </w:p>
    <w:p w:rsidR="00A65746" w:rsidRDefault="00A65746" w:rsidP="00A65746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утвержденной приказом </w:t>
      </w:r>
    </w:p>
    <w:p w:rsidR="00A65746" w:rsidRDefault="004D4F7C" w:rsidP="00A65746">
      <w:pPr>
        <w:jc w:val="right"/>
        <w:rPr>
          <w:rFonts w:eastAsiaTheme="minorEastAsia"/>
          <w:sz w:val="24"/>
          <w:lang w:eastAsia="ru-RU"/>
        </w:rPr>
      </w:pPr>
      <w:r>
        <w:t>№ 170-Д от 28.08.2025</w:t>
      </w:r>
      <w:r w:rsidR="00A65746">
        <w:t xml:space="preserve"> г</w:t>
      </w:r>
      <w:r w:rsidR="00A65746">
        <w:rPr>
          <w:sz w:val="24"/>
        </w:rPr>
        <w:t xml:space="preserve">. </w:t>
      </w:r>
    </w:p>
    <w:p w:rsidR="00A65746" w:rsidRDefault="00A65746" w:rsidP="00A65746">
      <w:pPr>
        <w:jc w:val="center"/>
        <w:rPr>
          <w:rFonts w:eastAsia="Times New Roman"/>
          <w:b/>
          <w:bCs/>
          <w:sz w:val="24"/>
          <w:szCs w:val="24"/>
        </w:rPr>
      </w:pPr>
    </w:p>
    <w:p w:rsidR="003478B2" w:rsidRDefault="003478B2" w:rsidP="003478B2">
      <w:pPr>
        <w:jc w:val="center"/>
      </w:pPr>
    </w:p>
    <w:p w:rsidR="00A65746" w:rsidRPr="004161BC" w:rsidRDefault="00A65746" w:rsidP="003478B2">
      <w:pPr>
        <w:jc w:val="center"/>
      </w:pPr>
    </w:p>
    <w:p w:rsidR="003478B2" w:rsidRPr="004161BC" w:rsidRDefault="003478B2" w:rsidP="003478B2">
      <w:pPr>
        <w:jc w:val="center"/>
      </w:pPr>
    </w:p>
    <w:p w:rsidR="003478B2" w:rsidRPr="004161BC" w:rsidRDefault="003478B2" w:rsidP="003478B2">
      <w:pPr>
        <w:jc w:val="center"/>
        <w:rPr>
          <w:sz w:val="52"/>
          <w:szCs w:val="52"/>
        </w:rPr>
      </w:pPr>
    </w:p>
    <w:p w:rsidR="003478B2" w:rsidRPr="004161BC" w:rsidRDefault="003478B2" w:rsidP="003478B2">
      <w:pPr>
        <w:jc w:val="center"/>
        <w:rPr>
          <w:sz w:val="52"/>
          <w:szCs w:val="52"/>
        </w:rPr>
      </w:pP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РАБОЧАЯ ПРОГРАММА</w:t>
      </w: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внеурочной деятельности</w:t>
      </w:r>
    </w:p>
    <w:p w:rsidR="003478B2" w:rsidRPr="00D629DD" w:rsidRDefault="003478B2" w:rsidP="003478B2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английскому языку</w:t>
      </w:r>
    </w:p>
    <w:p w:rsidR="003478B2" w:rsidRPr="00D629DD" w:rsidRDefault="00613A70" w:rsidP="003478B2">
      <w:pPr>
        <w:spacing w:line="360" w:lineRule="auto"/>
        <w:ind w:firstLine="709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</w:t>
      </w:r>
      <w:r w:rsidR="004D4F7C">
        <w:rPr>
          <w:b/>
          <w:sz w:val="36"/>
          <w:szCs w:val="36"/>
        </w:rPr>
        <w:t>11</w:t>
      </w:r>
      <w:r w:rsidR="003478B2">
        <w:rPr>
          <w:b/>
          <w:sz w:val="36"/>
          <w:szCs w:val="36"/>
        </w:rPr>
        <w:t xml:space="preserve"> классов</w:t>
      </w:r>
    </w:p>
    <w:p w:rsidR="003478B2" w:rsidRPr="00D629DD" w:rsidRDefault="003478B2" w:rsidP="003478B2">
      <w:pPr>
        <w:spacing w:line="360" w:lineRule="auto"/>
        <w:ind w:firstLine="709"/>
        <w:contextualSpacing/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 xml:space="preserve"> «</w:t>
      </w:r>
      <w:r w:rsidR="004D4F7C">
        <w:rPr>
          <w:b/>
          <w:sz w:val="36"/>
          <w:szCs w:val="36"/>
        </w:rPr>
        <w:t>Английский литературный клуб</w:t>
      </w:r>
      <w:r w:rsidRPr="00D629DD">
        <w:rPr>
          <w:b/>
          <w:sz w:val="36"/>
          <w:szCs w:val="36"/>
        </w:rPr>
        <w:t>»</w:t>
      </w:r>
    </w:p>
    <w:p w:rsidR="003478B2" w:rsidRDefault="003478B2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b/>
          <w:sz w:val="36"/>
          <w:szCs w:val="36"/>
        </w:rPr>
      </w:pPr>
    </w:p>
    <w:p w:rsidR="00A65746" w:rsidRDefault="00A65746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3478B2" w:rsidRDefault="003478B2" w:rsidP="00337AF7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613A70" w:rsidRDefault="00613A70" w:rsidP="00632860">
      <w:pPr>
        <w:ind w:firstLine="0"/>
        <w:jc w:val="center"/>
        <w:rPr>
          <w:rFonts w:eastAsia="Calibri"/>
          <w:b/>
          <w:sz w:val="24"/>
          <w:szCs w:val="24"/>
        </w:rPr>
      </w:pPr>
    </w:p>
    <w:p w:rsidR="00135730" w:rsidRPr="00613A70" w:rsidRDefault="00135730" w:rsidP="00CC60A1">
      <w:pPr>
        <w:ind w:firstLine="709"/>
        <w:contextualSpacing/>
        <w:rPr>
          <w:rFonts w:eastAsia="Calibri"/>
          <w:sz w:val="24"/>
          <w:szCs w:val="24"/>
        </w:rPr>
      </w:pPr>
    </w:p>
    <w:p w:rsidR="006D2A66" w:rsidRPr="00613A70" w:rsidRDefault="006D2A66" w:rsidP="00CC60A1">
      <w:pPr>
        <w:ind w:firstLine="709"/>
        <w:contextualSpacing/>
        <w:rPr>
          <w:rFonts w:eastAsia="Calibri"/>
          <w:b/>
          <w:sz w:val="24"/>
          <w:szCs w:val="24"/>
        </w:rPr>
      </w:pPr>
      <w:r w:rsidRPr="00613A70">
        <w:rPr>
          <w:rFonts w:eastAsia="Calibri"/>
          <w:b/>
          <w:sz w:val="24"/>
          <w:szCs w:val="24"/>
        </w:rPr>
        <w:t xml:space="preserve">СОДЕРЖАНИЕ </w:t>
      </w:r>
      <w:r w:rsidR="00AE54B9" w:rsidRPr="00613A70">
        <w:rPr>
          <w:rFonts w:eastAsia="Calibri"/>
          <w:b/>
          <w:sz w:val="24"/>
          <w:szCs w:val="24"/>
        </w:rPr>
        <w:t>КУРСА ВНЕУРОЧНОЙ ДЕЯТЕЛЬНОСТИ</w:t>
      </w:r>
      <w:r w:rsidRPr="00613A70">
        <w:rPr>
          <w:rFonts w:eastAsia="Calibri"/>
          <w:b/>
          <w:sz w:val="24"/>
          <w:szCs w:val="24"/>
        </w:rPr>
        <w:t xml:space="preserve"> «</w:t>
      </w:r>
      <w:r w:rsidR="004D4F7C" w:rsidRPr="004D4F7C">
        <w:rPr>
          <w:b/>
          <w:szCs w:val="36"/>
        </w:rPr>
        <w:t>АНГЛИЙСКИЙ ЛИТЕРАТУРНЫЙ КЛУБ</w:t>
      </w:r>
      <w:r w:rsidR="004D4F7C" w:rsidRPr="00613A70">
        <w:rPr>
          <w:rFonts w:eastAsia="Calibri"/>
          <w:b/>
          <w:sz w:val="24"/>
          <w:szCs w:val="24"/>
        </w:rPr>
        <w:t>»</w:t>
      </w:r>
    </w:p>
    <w:p w:rsidR="00104F6A" w:rsidRPr="00613A70" w:rsidRDefault="00104F6A" w:rsidP="00CC60A1">
      <w:pPr>
        <w:ind w:firstLine="709"/>
        <w:contextualSpacing/>
        <w:rPr>
          <w:rFonts w:eastAsia="Calibri"/>
          <w:b/>
          <w:sz w:val="24"/>
          <w:szCs w:val="24"/>
        </w:rPr>
      </w:pPr>
    </w:p>
    <w:p w:rsidR="00AA4AB2" w:rsidRDefault="00613A70" w:rsidP="004D4F7C">
      <w:pPr>
        <w:pStyle w:val="Default"/>
        <w:contextualSpacing/>
        <w:jc w:val="both"/>
      </w:pPr>
      <w:r w:rsidRPr="00613A70">
        <w:rPr>
          <w:rFonts w:eastAsia="Calibri"/>
          <w:b/>
        </w:rPr>
        <w:tab/>
      </w:r>
      <w:r w:rsidR="00AA4AB2">
        <w:t xml:space="preserve">1. Вводное занятие. Техника безопасности. Ознакомление учащихся с формой проведения и структурой занятий. Знакомство с биографией и творчеством </w:t>
      </w:r>
      <w:r w:rsidR="00AA4AB2">
        <w:t>О. Генри</w:t>
      </w:r>
      <w:r w:rsidR="00AA4AB2">
        <w:t xml:space="preserve">, особенностями его рассказов. </w:t>
      </w:r>
    </w:p>
    <w:p w:rsidR="00AA4AB2" w:rsidRDefault="00AA4AB2" w:rsidP="004D4F7C">
      <w:pPr>
        <w:pStyle w:val="Default"/>
        <w:contextualSpacing/>
        <w:jc w:val="both"/>
      </w:pPr>
      <w:r>
        <w:t xml:space="preserve">2. «Граф и свадебный гость». Введение и отработка лексики по теме «Внешность человека». Восстановление порядка повествования в тексте. Отработка употребления зависимых предлогов и построения грамматических конструкций с употреблением настоящих времен. </w:t>
      </w:r>
    </w:p>
    <w:p w:rsidR="00AA4AB2" w:rsidRDefault="00AA4AB2" w:rsidP="004D4F7C">
      <w:pPr>
        <w:pStyle w:val="Default"/>
        <w:contextualSpacing/>
        <w:jc w:val="both"/>
      </w:pPr>
      <w:r>
        <w:t xml:space="preserve">3. «Девушка». Введение и отработка лексики по теме «Чувства и эмоции человека». Отработка построения вопросительных предложений. </w:t>
      </w:r>
    </w:p>
    <w:p w:rsidR="00AA4AB2" w:rsidRDefault="00AA4AB2" w:rsidP="004D4F7C">
      <w:pPr>
        <w:pStyle w:val="Default"/>
        <w:contextualSpacing/>
        <w:jc w:val="both"/>
      </w:pPr>
      <w:r>
        <w:t xml:space="preserve">4. Круглый стол – обсуждение прочитанных рассказов. Анализ прочитанных произведений. Составление сравнительных характеристик героев по двум рассказам. Разыгрывание сценок-диалогов. </w:t>
      </w:r>
    </w:p>
    <w:p w:rsidR="00AA4AB2" w:rsidRDefault="00AA4AB2" w:rsidP="004D4F7C">
      <w:pPr>
        <w:pStyle w:val="Default"/>
        <w:contextualSpacing/>
        <w:jc w:val="both"/>
      </w:pPr>
      <w:r>
        <w:t>5. «Волшебные хлебцы». Введение и отработка лексики по теме «Описание помещений». Отработка умения задавать вопросы к тексту. Порядок имен прилагательных в предложении. Составление небольших текстов-описаний.</w:t>
      </w:r>
    </w:p>
    <w:p w:rsidR="00AA4AB2" w:rsidRDefault="00AA4AB2" w:rsidP="004D4F7C">
      <w:pPr>
        <w:pStyle w:val="Default"/>
        <w:contextualSpacing/>
        <w:jc w:val="both"/>
      </w:pPr>
      <w:r>
        <w:t xml:space="preserve"> 6. Трудные случаи грамматики. Отработка употребления в письменной и устной речи сложноподчиненных предложений с придаточными условия. </w:t>
      </w:r>
    </w:p>
    <w:p w:rsidR="00AA4AB2" w:rsidRDefault="00AA4AB2" w:rsidP="004D4F7C">
      <w:pPr>
        <w:pStyle w:val="Default"/>
        <w:contextualSpacing/>
        <w:jc w:val="both"/>
      </w:pPr>
      <w:r>
        <w:t xml:space="preserve">7. Актерский мастер-класс. Разыгрывание мини-сценок из прочитанных рассказов. </w:t>
      </w:r>
    </w:p>
    <w:p w:rsidR="00AA4AB2" w:rsidRDefault="00AA4AB2" w:rsidP="004D4F7C">
      <w:pPr>
        <w:pStyle w:val="Default"/>
        <w:contextualSpacing/>
        <w:jc w:val="both"/>
      </w:pPr>
      <w:r>
        <w:t>8. «Школы бывают разные».  Введение и отработка лексики по теме «Черты характера». Соотнесение утверждений с текстом. Отработка всех форм словообразования. Письменный практикум «Словотворчество».</w:t>
      </w:r>
    </w:p>
    <w:p w:rsidR="00AA4AB2" w:rsidRDefault="00AA4AB2" w:rsidP="004D4F7C">
      <w:pPr>
        <w:pStyle w:val="Default"/>
        <w:contextualSpacing/>
        <w:jc w:val="both"/>
      </w:pPr>
      <w:r>
        <w:t xml:space="preserve"> 9. Юмор в рассказах О.Генри. Понятие юмора как литературного приема. Анализ юмористических ситуаций. </w:t>
      </w:r>
    </w:p>
    <w:p w:rsidR="00AA4AB2" w:rsidRDefault="00AA4AB2" w:rsidP="004D4F7C">
      <w:pPr>
        <w:pStyle w:val="Default"/>
        <w:contextualSpacing/>
        <w:jc w:val="both"/>
      </w:pPr>
      <w:r>
        <w:t xml:space="preserve">10. «Проигрыш из-за щегольства». Введение и отработка лексики по теме «Одежда и аксессуары». Отработка употребления в письменной и устной речи пассивного залога глаголов. Составление текстов-описаний. </w:t>
      </w:r>
    </w:p>
    <w:p w:rsidR="00AA4AB2" w:rsidRDefault="00AA4AB2" w:rsidP="004D4F7C">
      <w:pPr>
        <w:pStyle w:val="Default"/>
        <w:contextualSpacing/>
        <w:jc w:val="both"/>
      </w:pPr>
      <w:r>
        <w:t>11. Актерский мастер-класс. Разыгрывание мини-сценок из прочитанных рассказов.</w:t>
      </w:r>
    </w:p>
    <w:p w:rsidR="00AA4AB2" w:rsidRDefault="00AA4AB2" w:rsidP="004D4F7C">
      <w:pPr>
        <w:pStyle w:val="Default"/>
        <w:contextualSpacing/>
        <w:jc w:val="both"/>
      </w:pPr>
      <w:r>
        <w:t xml:space="preserve"> 12. Круглый стол – обсуждение прочитанных рассказов. Анализ прочитанных произведений. Составление сравнительных характеристик героев по двум рассказам. Разыгрывание сценок-диалогов.</w:t>
      </w:r>
    </w:p>
    <w:p w:rsidR="00AA4AB2" w:rsidRDefault="00AA4AB2" w:rsidP="004D4F7C">
      <w:pPr>
        <w:pStyle w:val="Default"/>
        <w:contextualSpacing/>
        <w:jc w:val="both"/>
      </w:pPr>
      <w:r>
        <w:t xml:space="preserve"> 13. «Зажженный светильник». Введение и отработка лексики по теме «Профессии и род занятий человека». Восстановление порядка повествования текста. Отработка употребления разных типов придаточных предложений. </w:t>
      </w:r>
    </w:p>
    <w:p w:rsidR="00AA4AB2" w:rsidRDefault="00AA4AB2" w:rsidP="004D4F7C">
      <w:pPr>
        <w:pStyle w:val="Default"/>
        <w:contextualSpacing/>
        <w:jc w:val="both"/>
      </w:pPr>
      <w:r>
        <w:t xml:space="preserve">15. Трудные случаи грамматики. Отработка умений перевода прямой речи в косвенную. 16. «Рассказа не получилось». Введение и отработка лексики по теме «Жизнь в городе». Отработка умения задавать вопросы пяти типов к тексту. Практикум по использованию фразовых глаголов. </w:t>
      </w:r>
    </w:p>
    <w:p w:rsidR="00AA4AB2" w:rsidRDefault="00AA4AB2" w:rsidP="004D4F7C">
      <w:pPr>
        <w:pStyle w:val="Default"/>
        <w:contextualSpacing/>
        <w:jc w:val="both"/>
      </w:pPr>
      <w:r>
        <w:t xml:space="preserve">17. Актерский мастер-класс. Разыгрывание мини-сценок из прочитанных рассказов. </w:t>
      </w:r>
    </w:p>
    <w:p w:rsidR="00AA4AB2" w:rsidRDefault="00AA4AB2" w:rsidP="004D4F7C">
      <w:pPr>
        <w:pStyle w:val="Default"/>
        <w:contextualSpacing/>
        <w:jc w:val="both"/>
      </w:pPr>
      <w:r>
        <w:t xml:space="preserve">18. Обобщение лексики. Практикум-обобщение лексики прочитанных рассказов, составление шарад и кроссвордов. </w:t>
      </w:r>
    </w:p>
    <w:p w:rsidR="00AA4AB2" w:rsidRDefault="00AA4AB2" w:rsidP="004D4F7C">
      <w:pPr>
        <w:pStyle w:val="Default"/>
        <w:contextualSpacing/>
        <w:jc w:val="both"/>
      </w:pPr>
      <w:r>
        <w:t xml:space="preserve">19. Обобщение грамматики. Конкурс «Грамотей» - обобщение грамматики, отработанной в курсе. </w:t>
      </w:r>
    </w:p>
    <w:p w:rsidR="00104F6A" w:rsidRDefault="00AA4AB2" w:rsidP="004D4F7C">
      <w:pPr>
        <w:pStyle w:val="Default"/>
        <w:contextualSpacing/>
        <w:jc w:val="both"/>
      </w:pPr>
      <w:r>
        <w:t xml:space="preserve">20. Круглый стол – подведение итогов. Анализ работы за год, подведение итогов, рефлексия. Формы проведения занятий </w:t>
      </w:r>
      <w:r>
        <w:sym w:font="Symbol" w:char="F02D"/>
      </w:r>
      <w:r>
        <w:t xml:space="preserve"> комбинированное учебное занятие; </w:t>
      </w:r>
      <w:r>
        <w:sym w:font="Symbol" w:char="F02D"/>
      </w:r>
      <w:r>
        <w:t xml:space="preserve"> занятие-презентация; </w:t>
      </w:r>
      <w:r>
        <w:sym w:font="Symbol" w:char="F02D"/>
      </w:r>
      <w:r>
        <w:t xml:space="preserve"> игры, упражнения и этюды; </w:t>
      </w:r>
      <w:r>
        <w:sym w:font="Symbol" w:char="F02D"/>
      </w:r>
      <w:r>
        <w:t xml:space="preserve"> круглый стол. Виды деятельности: </w:t>
      </w:r>
      <w:r>
        <w:sym w:font="Symbol" w:char="F02D"/>
      </w:r>
      <w:r>
        <w:t xml:space="preserve"> игровая деятельность (в т.ч. подвижные игры); </w:t>
      </w:r>
      <w:r>
        <w:sym w:font="Symbol" w:char="F02D"/>
      </w:r>
      <w:r>
        <w:t xml:space="preserve"> чтение, литературно-художественная деятельность; 7 </w:t>
      </w:r>
      <w:r>
        <w:sym w:font="Symbol" w:char="F02D"/>
      </w:r>
      <w:r>
        <w:t xml:space="preserve"> изобразительная деятельность; </w:t>
      </w:r>
      <w:r>
        <w:sym w:font="Symbol" w:char="F02D"/>
      </w:r>
      <w:r>
        <w:t xml:space="preserve"> постановка драматических сценок; </w:t>
      </w:r>
      <w:r>
        <w:sym w:font="Symbol" w:char="F02D"/>
      </w:r>
      <w:r>
        <w:t xml:space="preserve"> проектная деятельность; </w:t>
      </w:r>
      <w:r>
        <w:sym w:font="Symbol" w:char="F02D"/>
      </w:r>
      <w:r>
        <w:t xml:space="preserve"> выполнение упражнений на релаксацию, концентрацию </w:t>
      </w:r>
      <w:r>
        <w:lastRenderedPageBreak/>
        <w:t xml:space="preserve">внимания, развитие воображения. Формы подведения итогов реализации программы </w:t>
      </w:r>
      <w:r>
        <w:sym w:font="Symbol" w:char="F02D"/>
      </w:r>
      <w:r>
        <w:t xml:space="preserve"> мини- проекты </w:t>
      </w:r>
      <w:r>
        <w:sym w:font="Symbol" w:char="F02D"/>
      </w:r>
      <w:r>
        <w:t xml:space="preserve"> конкурсы </w:t>
      </w:r>
      <w:r>
        <w:sym w:font="Symbol" w:char="F02D"/>
      </w:r>
      <w:r>
        <w:t xml:space="preserve"> круглые столы, </w:t>
      </w:r>
      <w:r>
        <w:sym w:font="Symbol" w:char="F02D"/>
      </w:r>
      <w:r>
        <w:t xml:space="preserve"> мастер-класс.</w:t>
      </w:r>
    </w:p>
    <w:p w:rsidR="00AA4AB2" w:rsidRPr="00AA4AB2" w:rsidRDefault="00AA4AB2" w:rsidP="004D4F7C">
      <w:pPr>
        <w:pStyle w:val="Default"/>
        <w:contextualSpacing/>
        <w:jc w:val="both"/>
      </w:pPr>
    </w:p>
    <w:p w:rsidR="00E6249D" w:rsidRPr="00613A70" w:rsidRDefault="00E6249D" w:rsidP="00CC60A1">
      <w:pPr>
        <w:ind w:firstLine="709"/>
        <w:contextualSpacing/>
        <w:rPr>
          <w:rFonts w:eastAsia="Calibri"/>
          <w:b/>
          <w:sz w:val="24"/>
          <w:szCs w:val="24"/>
        </w:rPr>
      </w:pPr>
      <w:r w:rsidRPr="00613A70">
        <w:rPr>
          <w:rFonts w:eastAsia="Calibri"/>
          <w:b/>
          <w:sz w:val="24"/>
          <w:szCs w:val="24"/>
        </w:rPr>
        <w:t xml:space="preserve">ПЛАНИРУЕМЫЕ РЕЗУЛЬТАТЫ ОСВОЕНИЯ </w:t>
      </w:r>
      <w:r w:rsidR="00613A70" w:rsidRPr="00613A70">
        <w:rPr>
          <w:rFonts w:eastAsia="Calibri"/>
          <w:b/>
          <w:sz w:val="24"/>
          <w:szCs w:val="24"/>
        </w:rPr>
        <w:t>КУРСА ВНЕУРОЧНОЙ ДЕЯТЕЛЬНОСТИ «</w:t>
      </w:r>
      <w:r w:rsidR="004D4F7C" w:rsidRPr="004D4F7C">
        <w:rPr>
          <w:b/>
          <w:szCs w:val="36"/>
        </w:rPr>
        <w:t>АНГЛИЙСКИЙ ЛИТЕРАТУРНЫЙ КЛУБ</w:t>
      </w:r>
      <w:r w:rsidR="00613A70" w:rsidRPr="00613A70">
        <w:rPr>
          <w:rFonts w:eastAsia="Calibri"/>
          <w:b/>
          <w:sz w:val="24"/>
          <w:szCs w:val="24"/>
        </w:rPr>
        <w:t>»</w:t>
      </w:r>
    </w:p>
    <w:p w:rsidR="00A02AA2" w:rsidRDefault="00A02AA2" w:rsidP="00CC60A1">
      <w:pPr>
        <w:pStyle w:val="Default"/>
        <w:contextualSpacing/>
        <w:jc w:val="both"/>
      </w:pPr>
      <w:r>
        <w:t xml:space="preserve">Вклад программы «Английский клуб – домашнее чтение» в достижение </w:t>
      </w:r>
      <w:r w:rsidRPr="00A02AA2">
        <w:rPr>
          <w:b/>
        </w:rPr>
        <w:t xml:space="preserve">личностных результатов </w:t>
      </w:r>
      <w:r>
        <w:t xml:space="preserve">в процессе обучения выражается в следующем: </w:t>
      </w:r>
    </w:p>
    <w:p w:rsidR="00A02AA2" w:rsidRDefault="00A02AA2" w:rsidP="00CC60A1">
      <w:pPr>
        <w:pStyle w:val="Default"/>
        <w:contextualSpacing/>
        <w:jc w:val="both"/>
      </w:pPr>
      <w:r>
        <w:t>- в формировании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A02AA2" w:rsidRDefault="00A02AA2" w:rsidP="00CC60A1">
      <w:pPr>
        <w:pStyle w:val="Default"/>
        <w:contextualSpacing/>
        <w:jc w:val="both"/>
      </w:pPr>
      <w:r>
        <w:t xml:space="preserve"> - в формировании уважительного отношения к иному мнению, к культуре других народов; </w:t>
      </w:r>
    </w:p>
    <w:p w:rsidR="00A02AA2" w:rsidRDefault="00A02AA2" w:rsidP="00CC60A1">
      <w:pPr>
        <w:pStyle w:val="Default"/>
        <w:contextualSpacing/>
        <w:jc w:val="both"/>
      </w:pPr>
      <w:r>
        <w:t xml:space="preserve">- в 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 </w:t>
      </w:r>
    </w:p>
    <w:p w:rsidR="00A02AA2" w:rsidRDefault="00A02AA2" w:rsidP="00CC60A1">
      <w:pPr>
        <w:pStyle w:val="Default"/>
        <w:contextualSpacing/>
        <w:jc w:val="both"/>
      </w:pPr>
      <w:r>
        <w:t xml:space="preserve">- в развитии самостоятельности, целеустремлённости,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поведении, в моделируемых ситуациях общения через обширный ролевой репертуар, включенный в программу; </w:t>
      </w:r>
    </w:p>
    <w:p w:rsidR="00A02AA2" w:rsidRDefault="00A02AA2" w:rsidP="00CC60A1">
      <w:pPr>
        <w:pStyle w:val="Default"/>
        <w:contextualSpacing/>
        <w:jc w:val="both"/>
      </w:pPr>
      <w:r>
        <w:t xml:space="preserve">- в развитии навыков сотрудничества с учителем, другими взрослыми и сверстниками в разных ситуациях общения в процессе совместной деятельности.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Обучение по программе «Английский клуб – домашнее чтение» способствует достижению следующих </w:t>
      </w:r>
      <w:r w:rsidRPr="00A02AA2">
        <w:rPr>
          <w:b/>
        </w:rPr>
        <w:t>метапредметных умений</w:t>
      </w:r>
      <w:r>
        <w:t xml:space="preserve">: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решать задачи коммуникативной деятельности, в том числе творческого характера, осуществлять поиск средств решения задачи, например, подбирать адекватные языковые средства в процессе общения на английском языке;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>- планировать, выполнять и оценивать свои действия в соответствии с поставленной задачей и условиями её реализации, что свидетельствует об освоении начальных форм познавательной и личностной р</w:t>
      </w:r>
      <w:r>
        <w:t xml:space="preserve">ефлексии;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 - понимать причины неуспеха учебной деятельности и действовать с опорой на изученное правило с целью достижения успеха, например, при достижении взаимопонимания в процессе диалогического общения; использовать знаково-символические средства представления информации для создания моделей изучаемых объектов, например в процессе грамматического моделирования;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использовать речевые средства и средства информационных и коммуникационных технологий (в частности компьютерных программ) для решения коммуникативных и познавательных задач; использовать различные способы поиска информации (например, в словаре и других справочных материалах) в соответствии с решаемой коммуникативной / познавательной задачей;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анализировать, сравнивать, обобщать. Классифицировать, группировать по отдельным признакам языковую информацию; владеть базовыми грамматическими понятиями, отражающими существенные связи и отношения (время, число, лицо, принадлежность и др.);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опираться на языковую догадку в процессе чтения/ восприятия на слух текстов, содержащих отдельные незнакомые слова или новые комбинации знакомых слов;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осознанно строить речевое высказывание в соответствии с задачами коммуникации в устной и письменной форме;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слушать и слышать собеседника, вести диалог, признавать возможность существования различных точек зрения и права каждого иметь свою; договариваться о </w:t>
      </w:r>
      <w:r>
        <w:lastRenderedPageBreak/>
        <w:t xml:space="preserve">распределении ролей в процессе совместной деятельности, например, проектной;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К </w:t>
      </w:r>
      <w:r w:rsidRPr="00A02AA2">
        <w:rPr>
          <w:b/>
        </w:rPr>
        <w:t>предметным</w:t>
      </w:r>
      <w:r>
        <w:t xml:space="preserve"> результатам прежде всего относятся коммуникативные умения. Предполагается, что в процессе прохождения программы дети смогут научиться решать следующие задачи в области: </w:t>
      </w:r>
    </w:p>
    <w:p w:rsidR="00A02AA2" w:rsidRDefault="00A02AA2" w:rsidP="00A02AA2">
      <w:pPr>
        <w:pStyle w:val="Default"/>
        <w:ind w:firstLine="709"/>
        <w:contextualSpacing/>
        <w:jc w:val="both"/>
      </w:pPr>
      <w:r w:rsidRPr="00A02AA2">
        <w:rPr>
          <w:b/>
        </w:rPr>
        <w:t>Говорения:</w:t>
      </w:r>
      <w:r>
        <w:t xml:space="preserve">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поприветствовать(попрощаться), поздравить собеседника, используя речевые клише и другие языковые средства, адекватные целям и ситуации общения, возрасту и социальному статусу собеседника;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представиться самому (представить кого-либо), назвав имя, возраст, место и дату рождения, основное занятие;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попросить о помощи или предложить свою помощь;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запросить необходимую информацию о ком-либо или о чём-либо, используя разные типы вопросов и соблюдая этикет;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пригласить к совместной деятельности (например, к написанию заметки в газете), используя при этом </w:t>
      </w:r>
      <w:r>
        <w:t xml:space="preserve">адекватные языковые средства;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делать комплименты и реагировать на комплименты; рассказать о ком-то (например, о великом или известном человеке своей страны или страны изучаемого языка);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>- обменяться мнениями об услышанном, прочитанном или увиденном, аргументируя свою точку зрения; 4 дать характеристику героям прочитанного</w:t>
      </w:r>
      <w:r>
        <w:t xml:space="preserve"> или прослушанного текста;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 выразить своё согласие (несогласие) по определённому вопросу, вежливо согласиться (не согласиться), используя краткий ответ; принять участие в коллективном обсуждении личностно или общественно важного вопроса. </w:t>
      </w:r>
    </w:p>
    <w:p w:rsidR="00A02AA2" w:rsidRDefault="00A02AA2" w:rsidP="00A02AA2">
      <w:pPr>
        <w:pStyle w:val="Default"/>
        <w:ind w:firstLine="709"/>
        <w:contextualSpacing/>
        <w:jc w:val="both"/>
      </w:pPr>
      <w:r w:rsidRPr="00A02AA2">
        <w:rPr>
          <w:b/>
        </w:rPr>
        <w:t>Аудирования</w:t>
      </w:r>
      <w:r>
        <w:t xml:space="preserve">: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воспринимать и понимать на слух тексты с разными целями: с проникновением в их содержание, с пониманием основного смысла, с извлечением выборочной информации; - использовать в процессе слушания компенсаторные стратегии, такие как: а) умение догадываться о значении некоторых слов по контексту; б) умение догадываться о значении слов по словообразовательным элементам или по сходству звучания со словами родного языка; в) умение «обходить» незнакомые слова, не мешающие пониманию основного содержания текста. </w:t>
      </w:r>
    </w:p>
    <w:p w:rsidR="00A02AA2" w:rsidRDefault="00A02AA2" w:rsidP="00A02AA2">
      <w:pPr>
        <w:pStyle w:val="Default"/>
        <w:ind w:firstLine="709"/>
        <w:contextualSpacing/>
        <w:jc w:val="both"/>
      </w:pPr>
      <w:r w:rsidRPr="00A02AA2">
        <w:rPr>
          <w:b/>
        </w:rPr>
        <w:t>Чтения:</w:t>
      </w:r>
      <w:r>
        <w:t xml:space="preserve">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читать аутентичные тексты разных жанров с пониманием основного содержания (определять тему, основную мысль; выделять главные </w:t>
      </w:r>
      <w:r>
        <w:t>факты, опуская второстепенные;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 - устанавливать логическую последовательность основных фактов текста); </w:t>
      </w:r>
    </w:p>
    <w:p w:rsidR="00A02AA2" w:rsidRDefault="00A02AA2" w:rsidP="00A02AA2">
      <w:pPr>
        <w:pStyle w:val="Default"/>
        <w:ind w:firstLine="709"/>
        <w:contextualSpacing/>
        <w:jc w:val="both"/>
      </w:pPr>
      <w:r>
        <w:t xml:space="preserve">- </w:t>
      </w:r>
      <w:r>
        <w:t xml:space="preserve">читать аутентичные тексты, оценивать полученную информацию. </w:t>
      </w:r>
    </w:p>
    <w:p w:rsidR="00A02AA2" w:rsidRPr="00A02AA2" w:rsidRDefault="00A02AA2" w:rsidP="00A02AA2">
      <w:pPr>
        <w:pStyle w:val="Default"/>
        <w:ind w:firstLine="709"/>
        <w:contextualSpacing/>
        <w:jc w:val="both"/>
        <w:rPr>
          <w:b/>
        </w:rPr>
      </w:pPr>
      <w:r w:rsidRPr="00A02AA2">
        <w:rPr>
          <w:b/>
        </w:rPr>
        <w:t>Письма:</w:t>
      </w:r>
    </w:p>
    <w:p w:rsidR="00D52D33" w:rsidRDefault="00A02AA2" w:rsidP="00A02AA2">
      <w:pPr>
        <w:pStyle w:val="Default"/>
        <w:ind w:firstLine="709"/>
        <w:contextualSpacing/>
        <w:jc w:val="both"/>
      </w:pPr>
      <w:r>
        <w:t xml:space="preserve"> - составлять тексты-описания героев произведений;</w:t>
      </w:r>
    </w:p>
    <w:p w:rsidR="00D52D33" w:rsidRDefault="00A02AA2" w:rsidP="00A02AA2">
      <w:pPr>
        <w:pStyle w:val="Default"/>
        <w:ind w:firstLine="709"/>
        <w:contextualSpacing/>
        <w:jc w:val="both"/>
      </w:pPr>
      <w:r>
        <w:t xml:space="preserve"> </w:t>
      </w:r>
      <w:r w:rsidR="00D52D33">
        <w:t xml:space="preserve">- </w:t>
      </w:r>
      <w:r>
        <w:t xml:space="preserve">описывать сцены действий. </w:t>
      </w:r>
    </w:p>
    <w:p w:rsidR="00D52D33" w:rsidRDefault="00A02AA2" w:rsidP="00A02AA2">
      <w:pPr>
        <w:pStyle w:val="Default"/>
        <w:ind w:firstLine="709"/>
        <w:contextualSpacing/>
        <w:jc w:val="both"/>
      </w:pPr>
      <w:r w:rsidRPr="00D52D33">
        <w:rPr>
          <w:b/>
        </w:rPr>
        <w:t>Языковые средства и навыки оперирования ими</w:t>
      </w:r>
      <w:r>
        <w:t xml:space="preserve">: </w:t>
      </w:r>
    </w:p>
    <w:p w:rsidR="00D52D33" w:rsidRPr="00D52D33" w:rsidRDefault="00A02AA2" w:rsidP="00A02AA2">
      <w:pPr>
        <w:pStyle w:val="Default"/>
        <w:ind w:firstLine="709"/>
        <w:contextualSpacing/>
        <w:jc w:val="both"/>
        <w:rPr>
          <w:b/>
        </w:rPr>
      </w:pPr>
      <w:r w:rsidRPr="00D52D33">
        <w:rPr>
          <w:b/>
        </w:rPr>
        <w:t>Фонетическая сторона речи</w:t>
      </w:r>
    </w:p>
    <w:p w:rsidR="00D52D33" w:rsidRDefault="00A02AA2" w:rsidP="00A02AA2">
      <w:pPr>
        <w:pStyle w:val="Default"/>
        <w:ind w:firstLine="709"/>
        <w:contextualSpacing/>
        <w:jc w:val="both"/>
      </w:pPr>
      <w:r>
        <w:t xml:space="preserve"> Ученик научится: </w:t>
      </w:r>
    </w:p>
    <w:p w:rsidR="00D52D33" w:rsidRDefault="00A02AA2" w:rsidP="00A02AA2">
      <w:pPr>
        <w:pStyle w:val="Default"/>
        <w:ind w:firstLine="709"/>
        <w:contextualSpacing/>
        <w:jc w:val="both"/>
      </w:pPr>
      <w:r>
        <w:t>- адекватно произносить все звуки английского языка, соблюд</w:t>
      </w:r>
      <w:r w:rsidR="00D52D33">
        <w:t xml:space="preserve">ая нормы произношения звуков; </w:t>
      </w:r>
    </w:p>
    <w:p w:rsidR="00D52D33" w:rsidRDefault="00A02AA2" w:rsidP="00A02AA2">
      <w:pPr>
        <w:pStyle w:val="Default"/>
        <w:ind w:firstLine="709"/>
        <w:contextualSpacing/>
        <w:jc w:val="both"/>
      </w:pPr>
      <w:r>
        <w:t xml:space="preserve">- соблюдать правильное ударение в изолированном слове, фразе; различать коммуникативные типы предложений по интонации: повествовательные (утвердительные и отрицательные), вопросительные, восклицательные, побудительные;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- корректно произносить предложения с точки зрения их ритмико-интонационных особенностей.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lastRenderedPageBreak/>
        <w:t>Ученик по</w:t>
      </w:r>
      <w:r w:rsidR="00D52D33">
        <w:t>лучит возможность научиться: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 - распознавать случаи использования связующего “r” и соблюдать их в речи; соблюдать интонацию перечисления; соблюдать правило отсутствия ударения на служебных словах;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Лексическая сторона речи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Ученик научится: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- узнавать в письменном и устном тексте изученные лексические единицы, в том числе словосочетания, в пределах тематики.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- оперировать в процессе общения активной лексикой в соответствии с коммуникативной задачей.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Ученик </w:t>
      </w:r>
      <w:r w:rsidR="00D52D33">
        <w:t>получит возможность научиться: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 - узнавать простые словообразовательные элементы; опираться на языковую догадку в процессе чтения и аудирования (интернациональные сл</w:t>
      </w:r>
      <w:r w:rsidR="00D52D33">
        <w:t xml:space="preserve">ова, сложные слова). </w:t>
      </w:r>
      <w:r>
        <w:t xml:space="preserve"> Грамматическая сторона речи </w:t>
      </w:r>
    </w:p>
    <w:p w:rsidR="00D52D33" w:rsidRDefault="00D52D33" w:rsidP="00D52D33">
      <w:pPr>
        <w:pStyle w:val="Default"/>
        <w:ind w:firstLine="709"/>
        <w:contextualSpacing/>
        <w:jc w:val="both"/>
      </w:pPr>
      <w:r>
        <w:t>Ученик научится: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- распознавать и употреблять в речи основные коммуникативные типы предложений; распознавать в тексте и дифференцировать слова по определённым признакам (существительные, глаголы, прилагательные).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>Социокультурная осведомлённость учащихся формируется в процессе</w:t>
      </w:r>
      <w:r w:rsidR="00D52D33">
        <w:t xml:space="preserve"> чтения и прослушивания текстов</w:t>
      </w:r>
      <w:r>
        <w:t xml:space="preserve">, проигрывания ситуаций, типичных для англоговорящих стран;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- ознакомления с изображениями (иллюстрации, фото, коллажи), отражающими явления культуры страны изучаемого языка. </w:t>
      </w:r>
    </w:p>
    <w:p w:rsidR="00D52D33" w:rsidRDefault="00A02AA2" w:rsidP="00D52D33">
      <w:pPr>
        <w:pStyle w:val="Default"/>
        <w:ind w:firstLine="709"/>
        <w:contextualSpacing/>
        <w:jc w:val="both"/>
      </w:pPr>
      <w:r>
        <w:t xml:space="preserve">Результативность изучения программы определяется на основе участия ребёнка в конкурсных мероприятиях, выполнения им творческих работ, участия ребёнка в мини постановках. </w:t>
      </w:r>
    </w:p>
    <w:p w:rsidR="00CC60A1" w:rsidRDefault="00A02AA2" w:rsidP="00D52D33">
      <w:pPr>
        <w:pStyle w:val="Default"/>
        <w:ind w:firstLine="709"/>
        <w:contextualSpacing/>
        <w:jc w:val="both"/>
      </w:pPr>
      <w:r>
        <w:t xml:space="preserve">Формами подведения </w:t>
      </w:r>
      <w:r w:rsidR="00D52D33">
        <w:t>занятий</w:t>
      </w:r>
      <w:r>
        <w:t xml:space="preserve"> программы внеурочной деяте</w:t>
      </w:r>
      <w:r w:rsidR="00D52D33">
        <w:t xml:space="preserve">льности «Английский литературный клуб» являются </w:t>
      </w:r>
      <w:r w:rsidR="00B672A7">
        <w:t>дискуссия</w:t>
      </w:r>
      <w:r w:rsidR="00D52D33">
        <w:t>, круглые столы, коммуникативные игры, театрализация, конкурсы.</w:t>
      </w:r>
    </w:p>
    <w:p w:rsidR="00613A70" w:rsidRPr="00CC60A1" w:rsidRDefault="00613A70" w:rsidP="00CC60A1">
      <w:pPr>
        <w:tabs>
          <w:tab w:val="left" w:pos="1618"/>
        </w:tabs>
        <w:ind w:firstLine="709"/>
        <w:contextualSpacing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613A70" w:rsidRDefault="00CC60A1" w:rsidP="00CC60A1">
      <w:pPr>
        <w:pStyle w:val="Default"/>
        <w:contextualSpacing/>
        <w:jc w:val="center"/>
        <w:rPr>
          <w:b/>
          <w:bCs/>
        </w:rPr>
      </w:pPr>
      <w:r w:rsidRPr="00CC60A1">
        <w:rPr>
          <w:b/>
          <w:bCs/>
        </w:rPr>
        <w:t xml:space="preserve">ТЕМАТИЧЕСКОЕ ПЛАНИРОВАНИЕ </w:t>
      </w:r>
      <w:r w:rsidRPr="00613A70">
        <w:rPr>
          <w:b/>
          <w:bCs/>
        </w:rPr>
        <w:t>КУРСА ВНЕУРОЧНОЙ ДЕЯТЕЛЬНОСТИ «</w:t>
      </w:r>
      <w:r w:rsidR="004D4F7C" w:rsidRPr="004D4F7C">
        <w:rPr>
          <w:b/>
          <w:szCs w:val="36"/>
        </w:rPr>
        <w:t>АНГЛИЙСКИЙ ЛИТЕРАТУРНЫЙ КЛУБ</w:t>
      </w:r>
      <w:r w:rsidR="00C433F1">
        <w:rPr>
          <w:b/>
          <w:bCs/>
        </w:rPr>
        <w:t>» 11</w:t>
      </w:r>
      <w:r>
        <w:rPr>
          <w:b/>
          <w:bCs/>
        </w:rPr>
        <w:t xml:space="preserve"> КЛАСС</w:t>
      </w:r>
    </w:p>
    <w:p w:rsidR="00CC60A1" w:rsidRPr="00CC60A1" w:rsidRDefault="00CC60A1" w:rsidP="00CC60A1">
      <w:pPr>
        <w:pStyle w:val="Default"/>
        <w:contextualSpacing/>
        <w:jc w:val="center"/>
      </w:pPr>
    </w:p>
    <w:tbl>
      <w:tblPr>
        <w:tblStyle w:val="11"/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709"/>
        <w:gridCol w:w="1842"/>
        <w:gridCol w:w="1843"/>
      </w:tblGrid>
      <w:tr w:rsidR="002E21A5" w:rsidRPr="00B672A7" w:rsidTr="006A5388">
        <w:trPr>
          <w:cantSplit/>
          <w:trHeight w:val="1134"/>
        </w:trPr>
        <w:tc>
          <w:tcPr>
            <w:tcW w:w="567" w:type="dxa"/>
          </w:tcPr>
          <w:p w:rsidR="002E21A5" w:rsidRPr="00B672A7" w:rsidRDefault="002E21A5" w:rsidP="002E21A5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985" w:type="dxa"/>
          </w:tcPr>
          <w:p w:rsidR="002E21A5" w:rsidRPr="00B672A7" w:rsidRDefault="002E21A5" w:rsidP="002E21A5">
            <w:pPr>
              <w:pStyle w:val="Default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3544" w:type="dxa"/>
          </w:tcPr>
          <w:p w:rsidR="002E21A5" w:rsidRPr="00B672A7" w:rsidRDefault="002E21A5" w:rsidP="002E21A5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 xml:space="preserve">Тема занятия курса внеурочной деятельности </w:t>
            </w:r>
          </w:p>
        </w:tc>
        <w:tc>
          <w:tcPr>
            <w:tcW w:w="709" w:type="dxa"/>
            <w:textDirection w:val="btLr"/>
          </w:tcPr>
          <w:p w:rsidR="002E21A5" w:rsidRPr="00B672A7" w:rsidRDefault="002E21A5" w:rsidP="002E21A5">
            <w:pPr>
              <w:pStyle w:val="Default"/>
              <w:ind w:left="113" w:right="113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42" w:type="dxa"/>
          </w:tcPr>
          <w:p w:rsidR="002E21A5" w:rsidRPr="00B672A7" w:rsidRDefault="002E21A5" w:rsidP="004D4F7C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 xml:space="preserve">Форма деятельности обучающихся </w:t>
            </w:r>
          </w:p>
        </w:tc>
        <w:tc>
          <w:tcPr>
            <w:tcW w:w="1843" w:type="dxa"/>
          </w:tcPr>
          <w:p w:rsidR="002E21A5" w:rsidRPr="00B672A7" w:rsidRDefault="002E21A5" w:rsidP="002E21A5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b/>
                <w:bCs/>
                <w:sz w:val="24"/>
                <w:szCs w:val="24"/>
              </w:rPr>
              <w:t xml:space="preserve">Электронные образовательные ресурсы </w:t>
            </w:r>
          </w:p>
        </w:tc>
      </w:tr>
      <w:tr w:rsidR="00766BBB" w:rsidRPr="00B672A7" w:rsidTr="006A5388">
        <w:trPr>
          <w:trHeight w:val="454"/>
        </w:trPr>
        <w:tc>
          <w:tcPr>
            <w:tcW w:w="567" w:type="dxa"/>
          </w:tcPr>
          <w:p w:rsidR="00766BBB" w:rsidRPr="00B672A7" w:rsidRDefault="00766BBB" w:rsidP="00766BBB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</w:tcPr>
          <w:p w:rsidR="00766BBB" w:rsidRPr="00B672A7" w:rsidRDefault="00766BBB" w:rsidP="00766BBB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</w:t>
            </w:r>
            <w:r w:rsidR="006A5388" w:rsidRPr="00B672A7">
              <w:rPr>
                <w:sz w:val="24"/>
                <w:szCs w:val="24"/>
              </w:rPr>
              <w:t xml:space="preserve"> и американские</w:t>
            </w:r>
            <w:r w:rsidRPr="00B672A7">
              <w:rPr>
                <w:sz w:val="24"/>
                <w:szCs w:val="24"/>
              </w:rPr>
              <w:t xml:space="preserve"> рассказы</w:t>
            </w:r>
          </w:p>
        </w:tc>
        <w:tc>
          <w:tcPr>
            <w:tcW w:w="3544" w:type="dxa"/>
          </w:tcPr>
          <w:p w:rsidR="00766BBB" w:rsidRPr="00B672A7" w:rsidRDefault="00766BBB" w:rsidP="006A5388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Потерянное в почте. А. Филлипс</w:t>
            </w:r>
          </w:p>
        </w:tc>
        <w:tc>
          <w:tcPr>
            <w:tcW w:w="709" w:type="dxa"/>
          </w:tcPr>
          <w:p w:rsidR="00766BBB" w:rsidRPr="00B672A7" w:rsidRDefault="00766BBB" w:rsidP="00766BBB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766BBB" w:rsidRPr="00B672A7" w:rsidRDefault="00B672A7" w:rsidP="00766BBB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766BBB" w:rsidRPr="00B672A7" w:rsidRDefault="00B672A7" w:rsidP="00766BBB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7" w:history="1">
              <w:r w:rsidRPr="00B672A7">
                <w:rPr>
                  <w:rStyle w:val="ab"/>
                  <w:sz w:val="24"/>
                  <w:szCs w:val="24"/>
                </w:rPr>
                <w:t>https://lingvanord.info/a-philips-lost-in-the-post-tekst-dlya-chteniya/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История успеха. Дж. Г. Коззенс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8" w:history="1">
              <w:r w:rsidRPr="00B672A7">
                <w:rPr>
                  <w:rStyle w:val="ab"/>
                  <w:sz w:val="24"/>
                  <w:szCs w:val="24"/>
                </w:rPr>
                <w:t>https://lingualeo.com/mn/jungle/success-story-by-j-g-cozzens-107296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  <w:p w:rsidR="00B672A7" w:rsidRPr="00B672A7" w:rsidRDefault="00B672A7" w:rsidP="00B672A7">
            <w:pPr>
              <w:rPr>
                <w:sz w:val="24"/>
                <w:szCs w:val="24"/>
              </w:rPr>
            </w:pPr>
          </w:p>
          <w:p w:rsidR="00B672A7" w:rsidRPr="00B672A7" w:rsidRDefault="00B672A7" w:rsidP="00B672A7">
            <w:pPr>
              <w:rPr>
                <w:sz w:val="24"/>
                <w:szCs w:val="24"/>
              </w:rPr>
            </w:pP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В поисках работы. С. С. Макклюр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9" w:history="1">
              <w:r w:rsidRPr="00B672A7">
                <w:rPr>
                  <w:rStyle w:val="ab"/>
                  <w:sz w:val="24"/>
                  <w:szCs w:val="24"/>
                </w:rPr>
                <w:t>https://lingualeo.com/ru/jungle/hunting-for-a-job-by-ss-mcclure-</w:t>
              </w:r>
              <w:r w:rsidRPr="00B672A7">
                <w:rPr>
                  <w:rStyle w:val="ab"/>
                  <w:sz w:val="24"/>
                  <w:szCs w:val="24"/>
                </w:rPr>
                <w:lastRenderedPageBreak/>
                <w:t>61253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Нечестная игра. Р. Руарк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Коммуникативная игра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10" w:history="1">
              <w:r w:rsidRPr="00B672A7">
                <w:rPr>
                  <w:rStyle w:val="ab"/>
                  <w:sz w:val="24"/>
                  <w:szCs w:val="24"/>
                </w:rPr>
                <w:t>https://lingualeo.com/en/jungle/a-foul-play-r-ruark-129569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Реформация Джимми Вэлентайна. О. Генри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11" w:history="1">
              <w:r w:rsidRPr="00B672A7">
                <w:rPr>
                  <w:rStyle w:val="ab"/>
                  <w:sz w:val="24"/>
                  <w:szCs w:val="24"/>
                </w:rPr>
                <w:t>https://americanliterature.com/author/o-henry/short-story/a-retrieved-reformation/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Письмо по почте. Э. Колдуэлл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12" w:history="1">
              <w:r w:rsidRPr="00B672A7">
                <w:rPr>
                  <w:rStyle w:val="ab"/>
                  <w:sz w:val="24"/>
                  <w:szCs w:val="24"/>
                </w:rPr>
                <w:t>https://doclecture.net/1-6753.html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Колючка. Ч. Мергендаль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13" w:history="1">
              <w:r w:rsidRPr="00B672A7">
                <w:rPr>
                  <w:rStyle w:val="ab"/>
                  <w:sz w:val="24"/>
                  <w:szCs w:val="24"/>
                </w:rPr>
                <w:t>https://archive.org/details/bramblebush00merg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Борода. Г. Кларк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hyperlink r:id="rId14" w:history="1">
              <w:r w:rsidRPr="00B672A7">
                <w:rPr>
                  <w:rStyle w:val="ab"/>
                  <w:sz w:val="24"/>
                  <w:szCs w:val="24"/>
                </w:rPr>
                <w:t>https://doclecture.net/1-6755.html</w:t>
              </w:r>
            </w:hyperlink>
            <w:r w:rsidRPr="00B672A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Возвращение Лотиса. Г. А. Смит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Коммуникативная игра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r w:rsidRPr="00B672A7">
              <w:rPr>
                <w:color w:val="0000FF"/>
                <w:sz w:val="24"/>
                <w:szCs w:val="24"/>
              </w:rPr>
              <w:t>https://doclecture.net/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Хорошее начало (рассказ).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color w:val="0000FF"/>
                <w:sz w:val="24"/>
                <w:szCs w:val="24"/>
              </w:rPr>
            </w:pPr>
            <w:r w:rsidRPr="00B672A7">
              <w:rPr>
                <w:color w:val="0000FF"/>
                <w:sz w:val="24"/>
                <w:szCs w:val="24"/>
              </w:rPr>
              <w:t>https://doclecture.net/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Филиппинец и пьяный. У. Сароян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15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Вечеринка. Н. Монссарат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16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Красавица. К. Хэр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 xml:space="preserve">Театрализация 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17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В клетке. Л. Э. Рив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18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Короткие английские и американские </w:t>
            </w:r>
            <w:r w:rsidRPr="00B672A7">
              <w:rPr>
                <w:sz w:val="24"/>
                <w:szCs w:val="24"/>
              </w:rPr>
              <w:lastRenderedPageBreak/>
              <w:t>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lastRenderedPageBreak/>
              <w:t>Отключение телевидения. Арт Бухвальд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contextualSpacing/>
              <w:jc w:val="both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19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Затем в триумфе. Фрэнк Л. Парке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0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Служитель в церкви.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1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Львиная шкура.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Театрализация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2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Следы в джунглях.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3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Муравей и кузнечик.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4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Счастливый человек.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5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Побег.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6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Мистер Всезнайка. У. С. Моэм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7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Искусство ради сердца. Р. Голдберг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8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Короткие английские и американские рассказы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Спор с судьбой. Э. З. Гатти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29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</w:t>
            </w:r>
            <w:r w:rsidRPr="00B672A7">
              <w:rPr>
                <w:sz w:val="24"/>
                <w:szCs w:val="24"/>
              </w:rPr>
              <w:t xml:space="preserve">нглийские и американские </w:t>
            </w:r>
            <w:r w:rsidRPr="00B672A7">
              <w:rPr>
                <w:sz w:val="24"/>
                <w:szCs w:val="24"/>
              </w:rPr>
              <w:t>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Рикки-Тикки-Тави. Р. Киплинг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Театрализация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0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Рыбак и его душа. О. Уайльд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1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Сюрприз мистера Милберри. Дж. К. Джером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2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Аллигаторы. Дж. Апдайк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3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Стадо Гериона. А. Кристи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Коммуникативная игра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4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Рикки-Тикки-Тави. Р. Киплинг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5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Рыбак и его душа. О. Уайльд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6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rStyle w:val="sc-ixxrte"/>
                <w:bCs/>
                <w:spacing w:val="-5"/>
                <w:sz w:val="24"/>
                <w:szCs w:val="24"/>
                <w:bdr w:val="none" w:sz="0" w:space="0" w:color="auto" w:frame="1"/>
              </w:rPr>
              <w:t>Сюрприз мистера Милберри. Дж. К. Джером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>
              <w:rPr>
                <w:sz w:val="24"/>
                <w:szCs w:val="24"/>
              </w:rPr>
              <w:t>Театрализация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7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  <w:tr w:rsidR="00B672A7" w:rsidRPr="00B672A7" w:rsidTr="006A5388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567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Английские и американские книги</w:t>
            </w:r>
          </w:p>
        </w:tc>
        <w:tc>
          <w:tcPr>
            <w:tcW w:w="3544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>Подведение итогов. Рефлексия</w:t>
            </w:r>
            <w:r w:rsidRPr="00B672A7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B672A7" w:rsidRPr="00B672A7" w:rsidRDefault="00B672A7" w:rsidP="00B672A7">
            <w:pPr>
              <w:pStyle w:val="Default"/>
              <w:rPr>
                <w:sz w:val="24"/>
                <w:szCs w:val="24"/>
              </w:rPr>
            </w:pPr>
            <w:r w:rsidRPr="00B672A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</w:tcPr>
          <w:p w:rsidR="00B672A7" w:rsidRDefault="00B672A7" w:rsidP="00B672A7">
            <w:pPr>
              <w:ind w:firstLine="0"/>
            </w:pPr>
            <w:r w:rsidRPr="003D00BB">
              <w:rPr>
                <w:sz w:val="24"/>
                <w:szCs w:val="24"/>
              </w:rPr>
              <w:t>Дискуссия</w:t>
            </w:r>
          </w:p>
        </w:tc>
        <w:tc>
          <w:tcPr>
            <w:tcW w:w="1843" w:type="dxa"/>
          </w:tcPr>
          <w:p w:rsidR="00B672A7" w:rsidRPr="00B672A7" w:rsidRDefault="00B672A7" w:rsidP="00B672A7">
            <w:pPr>
              <w:ind w:firstLine="0"/>
              <w:rPr>
                <w:sz w:val="24"/>
                <w:szCs w:val="24"/>
              </w:rPr>
            </w:pPr>
            <w:hyperlink r:id="rId38" w:history="1">
              <w:r w:rsidRPr="00B672A7">
                <w:rPr>
                  <w:rStyle w:val="ab"/>
                  <w:sz w:val="24"/>
                  <w:szCs w:val="24"/>
                </w:rPr>
                <w:t>https://doclecture.net/</w:t>
              </w:r>
            </w:hyperlink>
            <w:r w:rsidRPr="00B672A7">
              <w:rPr>
                <w:sz w:val="24"/>
                <w:szCs w:val="24"/>
              </w:rPr>
              <w:t xml:space="preserve"> </w:t>
            </w:r>
          </w:p>
        </w:tc>
      </w:tr>
    </w:tbl>
    <w:p w:rsidR="00613A70" w:rsidRPr="00613A70" w:rsidRDefault="00613A70" w:rsidP="00CC60A1">
      <w:pPr>
        <w:tabs>
          <w:tab w:val="left" w:pos="1618"/>
        </w:tabs>
        <w:ind w:firstLine="709"/>
        <w:contextualSpacing/>
        <w:rPr>
          <w:rFonts w:eastAsia="Times New Roman"/>
          <w:color w:val="000000"/>
          <w:sz w:val="24"/>
          <w:szCs w:val="24"/>
          <w:lang w:eastAsia="ru-RU"/>
        </w:rPr>
      </w:pPr>
    </w:p>
    <w:sectPr w:rsidR="00613A70" w:rsidRPr="00613A70" w:rsidSect="00337AF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9D8" w:rsidRDefault="005959D8" w:rsidP="005B4BA8">
      <w:r>
        <w:separator/>
      </w:r>
    </w:p>
  </w:endnote>
  <w:endnote w:type="continuationSeparator" w:id="0">
    <w:p w:rsidR="005959D8" w:rsidRDefault="005959D8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9D8" w:rsidRDefault="005959D8" w:rsidP="005B4BA8">
      <w:r>
        <w:separator/>
      </w:r>
    </w:p>
  </w:footnote>
  <w:footnote w:type="continuationSeparator" w:id="0">
    <w:p w:rsidR="005959D8" w:rsidRDefault="005959D8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7FAE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23D2F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55B8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856FF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647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2AFD60EE"/>
    <w:multiLevelType w:val="hybridMultilevel"/>
    <w:tmpl w:val="C79E8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45749"/>
    <w:multiLevelType w:val="multilevel"/>
    <w:tmpl w:val="8BFC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54E71"/>
    <w:multiLevelType w:val="multilevel"/>
    <w:tmpl w:val="F99A1B8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F398A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2" w15:restartNumberingAfterBreak="0">
    <w:nsid w:val="3E545A64"/>
    <w:multiLevelType w:val="multilevel"/>
    <w:tmpl w:val="101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F6024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F2DDF"/>
    <w:multiLevelType w:val="multilevel"/>
    <w:tmpl w:val="077A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E42DE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70309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0174"/>
    <w:multiLevelType w:val="multilevel"/>
    <w:tmpl w:val="CB6A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738F5"/>
    <w:multiLevelType w:val="hybridMultilevel"/>
    <w:tmpl w:val="7BEC763E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73253D9"/>
    <w:multiLevelType w:val="multilevel"/>
    <w:tmpl w:val="DC3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22" w15:restartNumberingAfterBreak="0">
    <w:nsid w:val="7722270A"/>
    <w:multiLevelType w:val="multilevel"/>
    <w:tmpl w:val="E6F6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4" w15:restartNumberingAfterBreak="0">
    <w:nsid w:val="7DEF0223"/>
    <w:multiLevelType w:val="hybridMultilevel"/>
    <w:tmpl w:val="E078217C"/>
    <w:lvl w:ilvl="0" w:tplc="146A890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11"/>
  </w:num>
  <w:num w:numId="4">
    <w:abstractNumId w:val="21"/>
  </w:num>
  <w:num w:numId="5">
    <w:abstractNumId w:val="1"/>
  </w:num>
  <w:num w:numId="6">
    <w:abstractNumId w:val="19"/>
  </w:num>
  <w:num w:numId="7">
    <w:abstractNumId w:val="9"/>
  </w:num>
  <w:num w:numId="8">
    <w:abstractNumId w:val="22"/>
  </w:num>
  <w:num w:numId="9">
    <w:abstractNumId w:val="17"/>
  </w:num>
  <w:num w:numId="10">
    <w:abstractNumId w:val="8"/>
  </w:num>
  <w:num w:numId="11">
    <w:abstractNumId w:val="20"/>
  </w:num>
  <w:num w:numId="12">
    <w:abstractNumId w:val="7"/>
  </w:num>
  <w:num w:numId="13">
    <w:abstractNumId w:val="5"/>
  </w:num>
  <w:num w:numId="14">
    <w:abstractNumId w:val="18"/>
  </w:num>
  <w:num w:numId="15">
    <w:abstractNumId w:val="0"/>
  </w:num>
  <w:num w:numId="16">
    <w:abstractNumId w:val="15"/>
  </w:num>
  <w:num w:numId="17">
    <w:abstractNumId w:val="4"/>
  </w:num>
  <w:num w:numId="18">
    <w:abstractNumId w:val="10"/>
  </w:num>
  <w:num w:numId="19">
    <w:abstractNumId w:val="16"/>
  </w:num>
  <w:num w:numId="20">
    <w:abstractNumId w:val="24"/>
  </w:num>
  <w:num w:numId="21">
    <w:abstractNumId w:val="3"/>
  </w:num>
  <w:num w:numId="22">
    <w:abstractNumId w:val="13"/>
  </w:num>
  <w:num w:numId="23">
    <w:abstractNumId w:val="2"/>
  </w:num>
  <w:num w:numId="24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1D"/>
    <w:rsid w:val="00004741"/>
    <w:rsid w:val="000168CB"/>
    <w:rsid w:val="00026DCE"/>
    <w:rsid w:val="00033C5C"/>
    <w:rsid w:val="00037852"/>
    <w:rsid w:val="00040E84"/>
    <w:rsid w:val="00043345"/>
    <w:rsid w:val="000451E3"/>
    <w:rsid w:val="00047ABA"/>
    <w:rsid w:val="000568B1"/>
    <w:rsid w:val="0006124A"/>
    <w:rsid w:val="00081BCE"/>
    <w:rsid w:val="00084AB6"/>
    <w:rsid w:val="0008746E"/>
    <w:rsid w:val="00091020"/>
    <w:rsid w:val="00097BAA"/>
    <w:rsid w:val="000A0BE0"/>
    <w:rsid w:val="000A2219"/>
    <w:rsid w:val="000A3E8C"/>
    <w:rsid w:val="000B4902"/>
    <w:rsid w:val="000B7EF2"/>
    <w:rsid w:val="000C2033"/>
    <w:rsid w:val="000D31C9"/>
    <w:rsid w:val="000D34A1"/>
    <w:rsid w:val="000E50CA"/>
    <w:rsid w:val="000F2247"/>
    <w:rsid w:val="00104F6A"/>
    <w:rsid w:val="00105073"/>
    <w:rsid w:val="001352D6"/>
    <w:rsid w:val="00135730"/>
    <w:rsid w:val="00154328"/>
    <w:rsid w:val="00157EC9"/>
    <w:rsid w:val="001744CB"/>
    <w:rsid w:val="00184307"/>
    <w:rsid w:val="00184F35"/>
    <w:rsid w:val="00192F76"/>
    <w:rsid w:val="001A4B81"/>
    <w:rsid w:val="001B211E"/>
    <w:rsid w:val="001B5846"/>
    <w:rsid w:val="001C4188"/>
    <w:rsid w:val="001C53F4"/>
    <w:rsid w:val="001D1008"/>
    <w:rsid w:val="001D570F"/>
    <w:rsid w:val="001E1C8A"/>
    <w:rsid w:val="001E31D6"/>
    <w:rsid w:val="001F3069"/>
    <w:rsid w:val="001F4482"/>
    <w:rsid w:val="001F5E19"/>
    <w:rsid w:val="00235150"/>
    <w:rsid w:val="00243A91"/>
    <w:rsid w:val="002757B3"/>
    <w:rsid w:val="00281771"/>
    <w:rsid w:val="00287685"/>
    <w:rsid w:val="00291C48"/>
    <w:rsid w:val="002942BF"/>
    <w:rsid w:val="00297C4B"/>
    <w:rsid w:val="002A1D9B"/>
    <w:rsid w:val="002A5B35"/>
    <w:rsid w:val="002D2767"/>
    <w:rsid w:val="002E21A5"/>
    <w:rsid w:val="002F16E7"/>
    <w:rsid w:val="003061C4"/>
    <w:rsid w:val="00311C4E"/>
    <w:rsid w:val="003131E1"/>
    <w:rsid w:val="003269CB"/>
    <w:rsid w:val="00327070"/>
    <w:rsid w:val="00330EE5"/>
    <w:rsid w:val="00337AF7"/>
    <w:rsid w:val="003434C8"/>
    <w:rsid w:val="003437A0"/>
    <w:rsid w:val="003478B2"/>
    <w:rsid w:val="003478C8"/>
    <w:rsid w:val="0038152E"/>
    <w:rsid w:val="003917D1"/>
    <w:rsid w:val="003A2586"/>
    <w:rsid w:val="003B4102"/>
    <w:rsid w:val="003C7A51"/>
    <w:rsid w:val="003E48D0"/>
    <w:rsid w:val="003F0595"/>
    <w:rsid w:val="003F3C88"/>
    <w:rsid w:val="00401FE0"/>
    <w:rsid w:val="00412A80"/>
    <w:rsid w:val="00437763"/>
    <w:rsid w:val="00440023"/>
    <w:rsid w:val="00460603"/>
    <w:rsid w:val="00462A91"/>
    <w:rsid w:val="004715BF"/>
    <w:rsid w:val="00472C2A"/>
    <w:rsid w:val="0048481B"/>
    <w:rsid w:val="0049241C"/>
    <w:rsid w:val="004A7E20"/>
    <w:rsid w:val="004B2A2E"/>
    <w:rsid w:val="004B726B"/>
    <w:rsid w:val="004C517D"/>
    <w:rsid w:val="004D124C"/>
    <w:rsid w:val="004D4F7C"/>
    <w:rsid w:val="004E61B2"/>
    <w:rsid w:val="004E66B0"/>
    <w:rsid w:val="004F627A"/>
    <w:rsid w:val="004F69C4"/>
    <w:rsid w:val="00510443"/>
    <w:rsid w:val="00512DB8"/>
    <w:rsid w:val="00515256"/>
    <w:rsid w:val="0051744F"/>
    <w:rsid w:val="00522704"/>
    <w:rsid w:val="00524F71"/>
    <w:rsid w:val="005277F3"/>
    <w:rsid w:val="00531C7D"/>
    <w:rsid w:val="00531E8E"/>
    <w:rsid w:val="0053493B"/>
    <w:rsid w:val="005426C3"/>
    <w:rsid w:val="0055092B"/>
    <w:rsid w:val="00551A88"/>
    <w:rsid w:val="00562336"/>
    <w:rsid w:val="00570FED"/>
    <w:rsid w:val="00575966"/>
    <w:rsid w:val="0057684A"/>
    <w:rsid w:val="00595627"/>
    <w:rsid w:val="005959D8"/>
    <w:rsid w:val="00596792"/>
    <w:rsid w:val="0059788B"/>
    <w:rsid w:val="005A7CA0"/>
    <w:rsid w:val="005B4BA8"/>
    <w:rsid w:val="005D1758"/>
    <w:rsid w:val="005D70FB"/>
    <w:rsid w:val="005D7599"/>
    <w:rsid w:val="005F17B6"/>
    <w:rsid w:val="005F5711"/>
    <w:rsid w:val="005F765C"/>
    <w:rsid w:val="006139F8"/>
    <w:rsid w:val="00613A70"/>
    <w:rsid w:val="00627DDD"/>
    <w:rsid w:val="00632860"/>
    <w:rsid w:val="00642ABE"/>
    <w:rsid w:val="00643D15"/>
    <w:rsid w:val="0064625B"/>
    <w:rsid w:val="00676B54"/>
    <w:rsid w:val="00685526"/>
    <w:rsid w:val="00695805"/>
    <w:rsid w:val="006A2EFC"/>
    <w:rsid w:val="006A4C06"/>
    <w:rsid w:val="006A4D4C"/>
    <w:rsid w:val="006A5388"/>
    <w:rsid w:val="006C7388"/>
    <w:rsid w:val="006D2A66"/>
    <w:rsid w:val="006F0B9F"/>
    <w:rsid w:val="00722357"/>
    <w:rsid w:val="00726A3C"/>
    <w:rsid w:val="00743B29"/>
    <w:rsid w:val="00755716"/>
    <w:rsid w:val="00761E5D"/>
    <w:rsid w:val="00766BBB"/>
    <w:rsid w:val="00775355"/>
    <w:rsid w:val="007762B2"/>
    <w:rsid w:val="0078587A"/>
    <w:rsid w:val="007B5C3C"/>
    <w:rsid w:val="007B63FC"/>
    <w:rsid w:val="007D1F8E"/>
    <w:rsid w:val="007E39EB"/>
    <w:rsid w:val="007E5569"/>
    <w:rsid w:val="007F137A"/>
    <w:rsid w:val="007F159F"/>
    <w:rsid w:val="00804BA5"/>
    <w:rsid w:val="00820115"/>
    <w:rsid w:val="00825A16"/>
    <w:rsid w:val="00831D2F"/>
    <w:rsid w:val="00846E13"/>
    <w:rsid w:val="008475FC"/>
    <w:rsid w:val="008546CE"/>
    <w:rsid w:val="00862628"/>
    <w:rsid w:val="00865E32"/>
    <w:rsid w:val="00870A0E"/>
    <w:rsid w:val="0087552E"/>
    <w:rsid w:val="00882C7E"/>
    <w:rsid w:val="008849BD"/>
    <w:rsid w:val="0088656C"/>
    <w:rsid w:val="00886EDE"/>
    <w:rsid w:val="008953B5"/>
    <w:rsid w:val="008C53B5"/>
    <w:rsid w:val="008F2F88"/>
    <w:rsid w:val="00930008"/>
    <w:rsid w:val="00930FB6"/>
    <w:rsid w:val="0096482C"/>
    <w:rsid w:val="0097262A"/>
    <w:rsid w:val="009837E0"/>
    <w:rsid w:val="009873D0"/>
    <w:rsid w:val="00987ACB"/>
    <w:rsid w:val="009C201E"/>
    <w:rsid w:val="009D1652"/>
    <w:rsid w:val="009D3D39"/>
    <w:rsid w:val="009D6B90"/>
    <w:rsid w:val="009D7B14"/>
    <w:rsid w:val="009F3D41"/>
    <w:rsid w:val="009F56DC"/>
    <w:rsid w:val="00A00C47"/>
    <w:rsid w:val="00A02AA2"/>
    <w:rsid w:val="00A2126C"/>
    <w:rsid w:val="00A32635"/>
    <w:rsid w:val="00A44D54"/>
    <w:rsid w:val="00A53D7F"/>
    <w:rsid w:val="00A543A2"/>
    <w:rsid w:val="00A54A18"/>
    <w:rsid w:val="00A65746"/>
    <w:rsid w:val="00A7128E"/>
    <w:rsid w:val="00A802F4"/>
    <w:rsid w:val="00A83E64"/>
    <w:rsid w:val="00A96356"/>
    <w:rsid w:val="00A97DD5"/>
    <w:rsid w:val="00AA4AB2"/>
    <w:rsid w:val="00AB1446"/>
    <w:rsid w:val="00AC67E9"/>
    <w:rsid w:val="00AD0BF4"/>
    <w:rsid w:val="00AE54B9"/>
    <w:rsid w:val="00AF3BA2"/>
    <w:rsid w:val="00AF5C05"/>
    <w:rsid w:val="00B05C63"/>
    <w:rsid w:val="00B1289B"/>
    <w:rsid w:val="00B133C0"/>
    <w:rsid w:val="00B14626"/>
    <w:rsid w:val="00B17CFC"/>
    <w:rsid w:val="00B245FB"/>
    <w:rsid w:val="00B3175A"/>
    <w:rsid w:val="00B44B03"/>
    <w:rsid w:val="00B4521D"/>
    <w:rsid w:val="00B672A7"/>
    <w:rsid w:val="00B705C4"/>
    <w:rsid w:val="00B81B2D"/>
    <w:rsid w:val="00B906CA"/>
    <w:rsid w:val="00B9081A"/>
    <w:rsid w:val="00B90828"/>
    <w:rsid w:val="00B9410F"/>
    <w:rsid w:val="00B952D6"/>
    <w:rsid w:val="00B96C16"/>
    <w:rsid w:val="00BB2552"/>
    <w:rsid w:val="00BE250E"/>
    <w:rsid w:val="00BF3CC0"/>
    <w:rsid w:val="00C163B7"/>
    <w:rsid w:val="00C2160D"/>
    <w:rsid w:val="00C3305C"/>
    <w:rsid w:val="00C33B71"/>
    <w:rsid w:val="00C401D8"/>
    <w:rsid w:val="00C41120"/>
    <w:rsid w:val="00C433F1"/>
    <w:rsid w:val="00C52455"/>
    <w:rsid w:val="00C80DEF"/>
    <w:rsid w:val="00CA430A"/>
    <w:rsid w:val="00CC60A1"/>
    <w:rsid w:val="00CC7101"/>
    <w:rsid w:val="00CD7267"/>
    <w:rsid w:val="00CD7579"/>
    <w:rsid w:val="00CE220D"/>
    <w:rsid w:val="00CE2DF7"/>
    <w:rsid w:val="00CE3701"/>
    <w:rsid w:val="00D10466"/>
    <w:rsid w:val="00D20F41"/>
    <w:rsid w:val="00D21312"/>
    <w:rsid w:val="00D30CD6"/>
    <w:rsid w:val="00D36A57"/>
    <w:rsid w:val="00D52D33"/>
    <w:rsid w:val="00D5632B"/>
    <w:rsid w:val="00D568FD"/>
    <w:rsid w:val="00D735FC"/>
    <w:rsid w:val="00D7770F"/>
    <w:rsid w:val="00D96FA9"/>
    <w:rsid w:val="00DB6F91"/>
    <w:rsid w:val="00DB6FDB"/>
    <w:rsid w:val="00DC5A6C"/>
    <w:rsid w:val="00DF644F"/>
    <w:rsid w:val="00DF669D"/>
    <w:rsid w:val="00DF7F8F"/>
    <w:rsid w:val="00E174A1"/>
    <w:rsid w:val="00E3104C"/>
    <w:rsid w:val="00E6249D"/>
    <w:rsid w:val="00E65279"/>
    <w:rsid w:val="00E653BE"/>
    <w:rsid w:val="00E82914"/>
    <w:rsid w:val="00E8515D"/>
    <w:rsid w:val="00E924BC"/>
    <w:rsid w:val="00EA26EE"/>
    <w:rsid w:val="00EB7A60"/>
    <w:rsid w:val="00EC72E1"/>
    <w:rsid w:val="00EC738A"/>
    <w:rsid w:val="00ED326D"/>
    <w:rsid w:val="00EF084B"/>
    <w:rsid w:val="00EF3E8A"/>
    <w:rsid w:val="00EF715A"/>
    <w:rsid w:val="00F32491"/>
    <w:rsid w:val="00F72220"/>
    <w:rsid w:val="00F8644F"/>
    <w:rsid w:val="00F940AA"/>
    <w:rsid w:val="00FA22DB"/>
    <w:rsid w:val="00FA3F59"/>
    <w:rsid w:val="00FB6B9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9EE0-B2B6-4327-9B0C-7AEEEFF9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Название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1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 Spacing"/>
    <w:uiPriority w:val="1"/>
    <w:qFormat/>
    <w:rsid w:val="00084AB6"/>
    <w:pPr>
      <w:ind w:firstLine="544"/>
      <w:jc w:val="both"/>
    </w:pPr>
    <w:rPr>
      <w:sz w:val="28"/>
      <w:szCs w:val="28"/>
    </w:rPr>
  </w:style>
  <w:style w:type="paragraph" w:customStyle="1" w:styleId="c2">
    <w:name w:val="c2"/>
    <w:basedOn w:val="a"/>
    <w:rsid w:val="00D5632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0">
    <w:name w:val="c10"/>
    <w:basedOn w:val="a0"/>
    <w:rsid w:val="00D5632B"/>
  </w:style>
  <w:style w:type="character" w:customStyle="1" w:styleId="c0">
    <w:name w:val="c0"/>
    <w:basedOn w:val="a0"/>
    <w:rsid w:val="00846E13"/>
  </w:style>
  <w:style w:type="paragraph" w:styleId="aa">
    <w:name w:val="Normal (Web)"/>
    <w:basedOn w:val="a"/>
    <w:uiPriority w:val="99"/>
    <w:semiHidden/>
    <w:unhideWhenUsed/>
    <w:rsid w:val="00243A9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13A70"/>
    <w:pPr>
      <w:autoSpaceDE w:val="0"/>
      <w:autoSpaceDN w:val="0"/>
      <w:adjustRightInd w:val="0"/>
    </w:pPr>
    <w:rPr>
      <w:color w:val="000000"/>
    </w:rPr>
  </w:style>
  <w:style w:type="character" w:customStyle="1" w:styleId="sc-ixxrte">
    <w:name w:val="sc-ixxrte"/>
    <w:basedOn w:val="a0"/>
    <w:rsid w:val="00766BBB"/>
  </w:style>
  <w:style w:type="character" w:styleId="ab">
    <w:name w:val="Hyperlink"/>
    <w:basedOn w:val="a0"/>
    <w:uiPriority w:val="99"/>
    <w:unhideWhenUsed/>
    <w:rsid w:val="00B67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aleo.com/mn/jungle/success-story-by-j-g-cozzens-107296" TargetMode="External"/><Relationship Id="rId13" Type="http://schemas.openxmlformats.org/officeDocument/2006/relationships/hyperlink" Target="https://archive.org/details/bramblebush00merg" TargetMode="External"/><Relationship Id="rId18" Type="http://schemas.openxmlformats.org/officeDocument/2006/relationships/hyperlink" Target="https://doclecture.net/" TargetMode="External"/><Relationship Id="rId26" Type="http://schemas.openxmlformats.org/officeDocument/2006/relationships/hyperlink" Target="https://doclecture.net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lecture.net/" TargetMode="External"/><Relationship Id="rId34" Type="http://schemas.openxmlformats.org/officeDocument/2006/relationships/hyperlink" Target="https://doclecture.net/" TargetMode="External"/><Relationship Id="rId7" Type="http://schemas.openxmlformats.org/officeDocument/2006/relationships/hyperlink" Target="https://lingvanord.info/a-philips-lost-in-the-post-tekst-dlya-chteniya/" TargetMode="External"/><Relationship Id="rId12" Type="http://schemas.openxmlformats.org/officeDocument/2006/relationships/hyperlink" Target="https://doclecture.net/1-6753.html" TargetMode="External"/><Relationship Id="rId17" Type="http://schemas.openxmlformats.org/officeDocument/2006/relationships/hyperlink" Target="https://doclecture.net/" TargetMode="External"/><Relationship Id="rId25" Type="http://schemas.openxmlformats.org/officeDocument/2006/relationships/hyperlink" Target="https://doclecture.net/" TargetMode="External"/><Relationship Id="rId33" Type="http://schemas.openxmlformats.org/officeDocument/2006/relationships/hyperlink" Target="https://doclecture.net/" TargetMode="External"/><Relationship Id="rId38" Type="http://schemas.openxmlformats.org/officeDocument/2006/relationships/hyperlink" Target="https://doclecture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lecture.net/" TargetMode="External"/><Relationship Id="rId20" Type="http://schemas.openxmlformats.org/officeDocument/2006/relationships/hyperlink" Target="https://doclecture.net/" TargetMode="External"/><Relationship Id="rId29" Type="http://schemas.openxmlformats.org/officeDocument/2006/relationships/hyperlink" Target="https://doclecture.ne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ericanliterature.com/author/o-henry/short-story/a-retrieved-reformation/" TargetMode="External"/><Relationship Id="rId24" Type="http://schemas.openxmlformats.org/officeDocument/2006/relationships/hyperlink" Target="https://doclecture.net/" TargetMode="External"/><Relationship Id="rId32" Type="http://schemas.openxmlformats.org/officeDocument/2006/relationships/hyperlink" Target="https://doclecture.net/" TargetMode="External"/><Relationship Id="rId37" Type="http://schemas.openxmlformats.org/officeDocument/2006/relationships/hyperlink" Target="https://doclecture.net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lecture.net/" TargetMode="External"/><Relationship Id="rId23" Type="http://schemas.openxmlformats.org/officeDocument/2006/relationships/hyperlink" Target="https://doclecture.net/" TargetMode="External"/><Relationship Id="rId28" Type="http://schemas.openxmlformats.org/officeDocument/2006/relationships/hyperlink" Target="https://doclecture.net/" TargetMode="External"/><Relationship Id="rId36" Type="http://schemas.openxmlformats.org/officeDocument/2006/relationships/hyperlink" Target="https://doclecture.net/" TargetMode="External"/><Relationship Id="rId10" Type="http://schemas.openxmlformats.org/officeDocument/2006/relationships/hyperlink" Target="https://lingualeo.com/en/jungle/a-foul-play-r-ruark-129569" TargetMode="External"/><Relationship Id="rId19" Type="http://schemas.openxmlformats.org/officeDocument/2006/relationships/hyperlink" Target="https://doclecture.net/" TargetMode="External"/><Relationship Id="rId31" Type="http://schemas.openxmlformats.org/officeDocument/2006/relationships/hyperlink" Target="https://doclecture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gualeo.com/ru/jungle/hunting-for-a-job-by-ss-mcclure-61253" TargetMode="External"/><Relationship Id="rId14" Type="http://schemas.openxmlformats.org/officeDocument/2006/relationships/hyperlink" Target="https://doclecture.net/1-6755.html" TargetMode="External"/><Relationship Id="rId22" Type="http://schemas.openxmlformats.org/officeDocument/2006/relationships/hyperlink" Target="https://doclecture.net/" TargetMode="External"/><Relationship Id="rId27" Type="http://schemas.openxmlformats.org/officeDocument/2006/relationships/hyperlink" Target="https://doclecture.net/" TargetMode="External"/><Relationship Id="rId30" Type="http://schemas.openxmlformats.org/officeDocument/2006/relationships/hyperlink" Target="https://doclecture.net/" TargetMode="External"/><Relationship Id="rId35" Type="http://schemas.openxmlformats.org/officeDocument/2006/relationships/hyperlink" Target="https://doclecture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8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 18</cp:lastModifiedBy>
  <cp:revision>89</cp:revision>
  <dcterms:created xsi:type="dcterms:W3CDTF">2022-02-10T09:43:00Z</dcterms:created>
  <dcterms:modified xsi:type="dcterms:W3CDTF">2025-09-01T09:27:00Z</dcterms:modified>
</cp:coreProperties>
</file>