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Адаптированной основной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общеобразовательной программе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8"/>
        </w:rPr>
        <w:t>начального общего образования (5.1),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утвержденной приказом </w:t>
      </w:r>
    </w:p>
    <w:p>
      <w:pPr>
        <w:pStyle w:val="21"/>
        <w:rPr>
          <w:sz w:val="18"/>
        </w:rPr>
      </w:pPr>
      <w:r>
        <w:rPr>
          <w:rFonts w:eastAsia="Times New Roman"/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>№</w:t>
      </w:r>
      <w:r>
        <w:rPr>
          <w:rFonts w:eastAsia="Times New Roman"/>
          <w:sz w:val="24"/>
          <w:szCs w:val="28"/>
        </w:rPr>
        <w:t xml:space="preserve"> </w:t>
      </w:r>
      <w:r>
        <w:rPr>
          <w:sz w:val="24"/>
          <w:szCs w:val="28"/>
        </w:rPr>
        <w:t>202-Д от 29.08.2024 г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before="0" w:after="40"/>
        <w:jc w:val="center"/>
        <w:rPr>
          <w:sz w:val="32"/>
        </w:rPr>
      </w:pPr>
      <w:r>
        <w:rPr>
          <w:b/>
          <w:bCs/>
          <w:color w:val="000000"/>
          <w:sz w:val="32"/>
        </w:rPr>
        <w:t>Учебный план</w:t>
      </w:r>
    </w:p>
    <w:p>
      <w:pPr>
        <w:pStyle w:val="TextBody"/>
        <w:spacing w:before="0" w:after="40"/>
        <w:jc w:val="center"/>
        <w:rPr>
          <w:sz w:val="32"/>
        </w:rPr>
      </w:pPr>
      <w:r>
        <w:rPr>
          <w:b/>
          <w:bCs/>
          <w:color w:val="000000"/>
          <w:sz w:val="32"/>
        </w:rPr>
        <w:t>начального общего образования обучающихся с ТНР (вариант 5.1)</w:t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rStyle w:val="2"/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21"/>
        <w:spacing w:lineRule="auto" w:line="276" w:before="0" w:after="200"/>
        <w:ind w:left="0" w:hanging="0"/>
        <w:jc w:val="both"/>
        <w:rPr/>
      </w:pPr>
      <w:r>
        <w:rPr>
          <w:rStyle w:val="2"/>
          <w:color w:val="000000"/>
          <w:sz w:val="28"/>
          <w:szCs w:val="28"/>
        </w:rPr>
        <w:t>Учебный план АООП НОО вариант 5.1 (обязательные предметные области учебного плана и учебные предметы) соответствуют ООП НОО школы.</w:t>
      </w:r>
    </w:p>
    <w:p>
      <w:pPr>
        <w:pStyle w:val="TextBody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Внеурочная деятельность</w:t>
      </w:r>
    </w:p>
    <w:p>
      <w:pPr>
        <w:pStyle w:val="21"/>
        <w:spacing w:lineRule="auto" w:line="297"/>
        <w:ind w:left="0" w:hanging="0"/>
        <w:jc w:val="center"/>
        <w:rPr>
          <w:sz w:val="28"/>
          <w:szCs w:val="28"/>
        </w:rPr>
      </w:pPr>
      <w:r>
        <w:rPr>
          <w:rStyle w:val="2"/>
          <w:bCs/>
          <w:iCs/>
          <w:color w:val="000000"/>
          <w:sz w:val="28"/>
          <w:szCs w:val="28"/>
        </w:rPr>
        <w:t>(10 часов, из них 5 часов коррекционной работы)</w:t>
        <w:br/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План внеурочной деятельности разработан на основе следующих нормативно-правовых документов: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-для обучающихся по АООП (вариант 5.1) на основе нормативно-правовых документов, указанных в АООП НОО для обучающихся с ТНР (вариант 5.1) ФГОС НОО обучающихся с ОВЗ.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Реализуется оптимизационная модель внеурочной деятельности.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0" w:name="bookmark6"/>
      <w:bookmarkEnd w:id="0"/>
      <w:r>
        <w:rPr>
          <w:color w:val="000000"/>
          <w:sz w:val="28"/>
          <w:szCs w:val="28"/>
        </w:rPr>
        <w:t>спортивно-оздоровительное;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1" w:name="bookmark7"/>
      <w:bookmarkEnd w:id="1"/>
      <w:r>
        <w:rPr>
          <w:color w:val="000000"/>
          <w:sz w:val="28"/>
          <w:szCs w:val="28"/>
        </w:rPr>
        <w:t>общекультурное;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2" w:name="bookmark8"/>
      <w:bookmarkEnd w:id="2"/>
      <w:r>
        <w:rPr>
          <w:color w:val="000000"/>
          <w:sz w:val="28"/>
          <w:szCs w:val="28"/>
        </w:rPr>
        <w:t>общеинтеллектуальное;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3" w:name="bookmark10"/>
      <w:bookmarkStart w:id="4" w:name="bookmark9"/>
      <w:bookmarkEnd w:id="3"/>
      <w:bookmarkEnd w:id="4"/>
      <w:r>
        <w:rPr>
          <w:color w:val="000000"/>
          <w:sz w:val="28"/>
          <w:szCs w:val="28"/>
        </w:rPr>
        <w:t>социальное.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по направлениям АООП НОО вариант 5.1 (кроме коррекционно-развивающей области) соответствуют ООП НОО школы.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с ОВЗ (АООП НОО вариант 5.1) в соответствии с ФГОС НОО обучающихся с ОВЗ обязательной частью внеурочной деятельности является коррекционно- развивающая область.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Коррекциенно-развивающая область поддерживает процесс освоения содержания АООП НОО. Обеспечивает коррекцию недостатков в развитии обучающихся. Часы, отводимые на коррекционно-развивающую область, (включаются в часы, отводимые на внеурочную деятельность (в объеме не менее 5 часов), и являются обязательными. Содержание коррекционно</w:t>
        <w:softHyphen/>
        <w:t>развивающей работы определяется на основе рекомендаций ПМПК.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Время, отведенное на внеурочную деятельность, включая коррекционно-развивающую область, учитывается при определении максимально допустимой недельной нагрузки обучающихся.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Чередованием учебной и внеурочной деятельности, включая коррекционно-развивающую область, ООП НОО определяет Школа.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Время, отводимое на внеурочную деятельность, включая коррекционно</w:t>
        <w:softHyphen/>
        <w:t>развивающую область (до 10 часов в неделю), составляет до 1350 часов за четыре года обучения.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По АООП (вариант 5.1) в коррекционно-развивающей области выделены 5 часов следующих коррекционных курсов: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Коррекционно-развивающие занятия по русскому языку - 2 часа </w:t>
      </w:r>
      <w:r>
        <w:rPr>
          <w:color w:val="000000"/>
          <w:sz w:val="28"/>
          <w:szCs w:val="28"/>
        </w:rPr>
        <w:t>с целью восполнения возникающих пробелов в знаниях по учебному предмету, пропедевтики изучения сложных разделов учебной программы, овладения орфографическими навыками.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Логопедические </w:t>
      </w:r>
      <w:r>
        <w:rPr>
          <w:color w:val="000000"/>
          <w:sz w:val="28"/>
          <w:szCs w:val="28"/>
        </w:rPr>
        <w:t>коррекционно-развивающие занятия: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26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5" w:name="bookmark11"/>
      <w:bookmarkEnd w:id="5"/>
      <w:r>
        <w:rPr>
          <w:iCs/>
          <w:color w:val="000000"/>
          <w:sz w:val="28"/>
          <w:szCs w:val="28"/>
        </w:rPr>
        <w:t xml:space="preserve">с целью формирования навыков письменной речи и коррекции звукопроизношения и слоговой структуры слова - </w:t>
      </w:r>
      <w:r>
        <w:rPr>
          <w:b/>
          <w:bCs/>
          <w:iCs/>
          <w:color w:val="000000"/>
          <w:sz w:val="28"/>
          <w:szCs w:val="28"/>
        </w:rPr>
        <w:t xml:space="preserve">1 час </w:t>
      </w:r>
      <w:r>
        <w:rPr>
          <w:iCs/>
          <w:color w:val="000000"/>
          <w:sz w:val="28"/>
          <w:szCs w:val="28"/>
        </w:rPr>
        <w:t>по развитию графомоторных навыков и по формированию звуковой стороны речи («Индивидуальная логопедическая работа»);</w:t>
      </w:r>
      <w:bookmarkStart w:id="6" w:name="bookmark12"/>
      <w:bookmarkEnd w:id="6"/>
    </w:p>
    <w:p>
      <w:pPr>
        <w:pStyle w:val="TextBody"/>
        <w:numPr>
          <w:ilvl w:val="0"/>
          <w:numId w:val="2"/>
        </w:numPr>
        <w:tabs>
          <w:tab w:val="clear" w:pos="708"/>
          <w:tab w:val="left" w:pos="1270" w:leader="none"/>
        </w:tabs>
        <w:autoSpaceDE w:val="true"/>
        <w:spacing w:lineRule="auto" w:line="276"/>
        <w:ind w:left="0" w:firstLine="709"/>
        <w:rPr>
          <w:sz w:val="28"/>
          <w:szCs w:val="28"/>
        </w:rPr>
      </w:pPr>
      <w:bookmarkStart w:id="7" w:name="bookmark13"/>
      <w:bookmarkEnd w:id="7"/>
      <w:r>
        <w:rPr>
          <w:iCs/>
          <w:color w:val="000000"/>
          <w:sz w:val="28"/>
          <w:szCs w:val="28"/>
        </w:rPr>
        <w:t>с целью формирования полноценного навыка чтения, развития связной речи («Школа развития речи»)-</w:t>
      </w:r>
      <w:r>
        <w:rPr>
          <w:b/>
          <w:bCs/>
          <w:iCs/>
          <w:color w:val="000000"/>
          <w:sz w:val="28"/>
          <w:szCs w:val="28"/>
        </w:rPr>
        <w:t>1 час.</w:t>
      </w:r>
    </w:p>
    <w:p>
      <w:pPr>
        <w:pStyle w:val="TextBody"/>
        <w:tabs>
          <w:tab w:val="clear" w:pos="708"/>
          <w:tab w:val="left" w:pos="7686" w:leader="none"/>
        </w:tabs>
        <w:ind w:left="0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</w:t>
      </w:r>
      <w:r>
        <w:rPr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Коррекционно-развивающие занятия -</w:t>
        <w:tab/>
      </w:r>
      <w:r>
        <w:rPr>
          <w:b/>
          <w:bCs/>
          <w:iCs/>
          <w:color w:val="000000"/>
          <w:sz w:val="28"/>
          <w:szCs w:val="28"/>
        </w:rPr>
        <w:t xml:space="preserve">1 час </w:t>
      </w:r>
      <w:r>
        <w:rPr>
          <w:iCs/>
          <w:color w:val="000000"/>
          <w:sz w:val="28"/>
          <w:szCs w:val="28"/>
        </w:rPr>
        <w:t>с целью</w:t>
      </w:r>
    </w:p>
    <w:p>
      <w:pPr>
        <w:pStyle w:val="TextBody"/>
        <w:ind w:left="0"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развития и коррекции психических процессов («Психолог и я», «Учись играя», «</w:t>
      </w:r>
      <w:r>
        <w:rPr>
          <w:sz w:val="28"/>
          <w:szCs w:val="28"/>
        </w:rPr>
        <w:t>Развитие познавательной и регулятивной деятельности</w:t>
      </w:r>
      <w:r>
        <w:rPr>
          <w:iCs/>
          <w:color w:val="000000"/>
          <w:sz w:val="28"/>
          <w:szCs w:val="28"/>
        </w:rPr>
        <w:t>») - в зависимости от рекомендаций ТПМПК.</w:t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ОВЗ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  <w:lang w:val="ru-RU"/>
        </w:rPr>
        <w:t>5</w:t>
      </w:r>
      <w:r>
        <w:rPr>
          <w:b/>
        </w:rPr>
        <w:t>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1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639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685"/>
        <w:gridCol w:w="1701"/>
      </w:tblGrid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exact" w:line="253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  </w:t>
            </w: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686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В мире подвижных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>
        <w:trPr>
          <w:trHeight w:val="412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1(группа)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(учитель-логопед, индивидуальные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5.1)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 Групповые 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26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ОВЗ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  <w:lang w:val="ru-RU"/>
        </w:rPr>
        <w:t>5</w:t>
      </w:r>
      <w:r>
        <w:rPr>
          <w:b/>
        </w:rPr>
        <w:t>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2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639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685"/>
        <w:gridCol w:w="1701"/>
      </w:tblGrid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exact" w:line="253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  </w:t>
            </w: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686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В мире подвижных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>
        <w:trPr>
          <w:trHeight w:val="412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1(группа)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/>
            </w:pP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(учитель-логопед, индивидуальные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5.1)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 Групповые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26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ОВЗ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  <w:lang w:val="ru-RU"/>
        </w:rPr>
        <w:t>5</w:t>
      </w:r>
      <w:r>
        <w:rPr>
          <w:b/>
        </w:rPr>
        <w:t>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3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639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685"/>
        <w:gridCol w:w="1701"/>
      </w:tblGrid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exact" w:line="253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  </w:t>
            </w: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686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 в играх и задачах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5.1)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 Психолог и 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Индивидуальные занятия  «Школа развития речи»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851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717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u w:val="none"/>
      <w:vertAlign w:val="baselin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Symbol" w:hAnsi="Symbol" w:cs="Symbol"/>
      <w:b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>
      <w:rFonts w:ascii="Symbol" w:hAnsi="Symbol" w:cs="Symbol"/>
      <w:b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97"/>
      <w:sz w:val="24"/>
      <w:szCs w:val="24"/>
      <w:lang w:val="ru-RU" w:bidi="ar-SA"/>
    </w:rPr>
  </w:style>
  <w:style w:type="character" w:styleId="WW8Num10z3">
    <w:name w:val="WW8Num10z3"/>
    <w:qFormat/>
    <w:rPr>
      <w:lang w:val="ru-RU" w:bidi="ar-SA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imes New Roman"/>
      <w:sz w:val="16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strike w:val="false"/>
      <w:dstrike w:val="false"/>
      <w:color w:val="006600"/>
      <w:u w:val="none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cs="Times New Roman"/>
    </w:rPr>
  </w:style>
  <w:style w:type="paragraph" w:styleId="Heading">
    <w:name w:val="Heading"/>
    <w:next w:val="TextBody"/>
    <w:qFormat/>
    <w:pPr>
      <w:widowControl/>
      <w:suppressAutoHyphens w:val="true"/>
      <w:bidi w:val="0"/>
    </w:pPr>
    <w:rPr>
      <w:rFonts w:ascii="Arial" w:hAnsi="Arial" w:eastAsia="Arial" w:cs="Arial"/>
      <w:b/>
      <w:bCs/>
      <w:color w:val="auto"/>
      <w:sz w:val="24"/>
      <w:szCs w:val="24"/>
      <w:lang w:val="ru-RU" w:bidi="ar-SA" w:eastAsia="zh-CN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autoSpaceDE w:val="false"/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;Calibri"/>
      <w:color w:val="000000"/>
      <w:sz w:val="20"/>
      <w:szCs w:val="20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0" w:after="0"/>
      <w:ind w:left="4600" w:hanging="0"/>
    </w:pPr>
    <w:rPr>
      <w:rFonts w:ascii="Times New Roman" w:hAnsi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2022-08-27T18:06:00Z</dcterms:created>
  <dc:creator>Учитель</dc:creator>
  <dc:description/>
  <cp:keywords/>
  <dc:language>en-US</dc:language>
  <cp:lastModifiedBy>Юлия</cp:lastModifiedBy>
  <cp:lastPrinted>2021-03-11T12:06:00Z</cp:lastPrinted>
  <dcterms:modified xsi:type="dcterms:W3CDTF">2024-09-12T13:00:00Z</dcterms:modified>
  <cp:revision>25</cp:revision>
  <dc:subject/>
  <dc:title/>
</cp:coreProperties>
</file>